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7D">
        <w:rPr>
          <w:rFonts w:ascii="Times New Roman" w:hAnsi="Times New Roman" w:cs="Times New Roman"/>
          <w:sz w:val="24"/>
          <w:szCs w:val="24"/>
        </w:rPr>
        <w:t xml:space="preserve">Na temelju </w:t>
      </w:r>
      <w:r>
        <w:rPr>
          <w:rFonts w:ascii="Times New Roman" w:hAnsi="Times New Roman" w:cs="Times New Roman"/>
          <w:sz w:val="24"/>
          <w:szCs w:val="24"/>
        </w:rPr>
        <w:t>članka 55. Statuta Općine Čeminac</w:t>
      </w:r>
      <w:r w:rsidRPr="0058497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58497D">
        <w:rPr>
          <w:rFonts w:ascii="Times New Roman" w:hAnsi="Times New Roman" w:cs="Times New Roman"/>
          <w:sz w:val="24"/>
          <w:szCs w:val="24"/>
        </w:rPr>
        <w:t>Službeni glasnik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58497D">
        <w:rPr>
          <w:rFonts w:ascii="Times New Roman" w:hAnsi="Times New Roman" w:cs="Times New Roman"/>
          <w:sz w:val="24"/>
          <w:szCs w:val="24"/>
        </w:rPr>
        <w:t xml:space="preserve"> Općine Čeminac broj: </w:t>
      </w:r>
      <w:r>
        <w:rPr>
          <w:rFonts w:ascii="Times New Roman" w:hAnsi="Times New Roman" w:cs="Times New Roman"/>
          <w:sz w:val="24"/>
          <w:szCs w:val="24"/>
        </w:rPr>
        <w:t>1/13</w:t>
      </w:r>
      <w:r w:rsidRPr="0058497D">
        <w:rPr>
          <w:rFonts w:ascii="Times New Roman" w:hAnsi="Times New Roman" w:cs="Times New Roman"/>
          <w:sz w:val="24"/>
          <w:szCs w:val="24"/>
        </w:rPr>
        <w:t>), načelnik Općine Čeminac raspisuje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C7D" w:rsidRPr="005849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C7D" w:rsidRPr="0058497D" w:rsidRDefault="005E1C7D" w:rsidP="005E1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97D">
        <w:rPr>
          <w:rFonts w:ascii="Times New Roman" w:hAnsi="Times New Roman" w:cs="Times New Roman"/>
          <w:b/>
          <w:bCs/>
          <w:sz w:val="24"/>
          <w:szCs w:val="24"/>
        </w:rPr>
        <w:t xml:space="preserve">J A V N I   N A T J E </w:t>
      </w:r>
      <w:r w:rsidRPr="0058497D">
        <w:rPr>
          <w:rFonts w:ascii="Times New Roman" w:hAnsi="Times New Roman" w:cs="Times New Roman"/>
          <w:sz w:val="24"/>
          <w:szCs w:val="24"/>
        </w:rPr>
        <w:t>Č</w:t>
      </w:r>
      <w:r w:rsidRPr="0058497D">
        <w:rPr>
          <w:rFonts w:ascii="Times New Roman" w:hAnsi="Times New Roman" w:cs="Times New Roman"/>
          <w:b/>
          <w:bCs/>
          <w:sz w:val="24"/>
          <w:szCs w:val="24"/>
        </w:rPr>
        <w:t xml:space="preserve"> A J</w:t>
      </w:r>
    </w:p>
    <w:p w:rsidR="005E1C7D" w:rsidRPr="0058497D" w:rsidRDefault="005E1C7D" w:rsidP="005E1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97D">
        <w:rPr>
          <w:rFonts w:ascii="Times New Roman" w:hAnsi="Times New Roman" w:cs="Times New Roman"/>
          <w:b/>
          <w:bCs/>
          <w:sz w:val="24"/>
          <w:szCs w:val="24"/>
        </w:rPr>
        <w:t xml:space="preserve">za davanje u zakup </w:t>
      </w:r>
      <w:r>
        <w:rPr>
          <w:rFonts w:ascii="Times New Roman" w:hAnsi="Times New Roman" w:cs="Times New Roman"/>
          <w:b/>
          <w:bCs/>
          <w:sz w:val="24"/>
          <w:szCs w:val="24"/>
        </w:rPr>
        <w:t>nekretnine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7D" w:rsidRPr="005849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7D" w:rsidRPr="00061F97" w:rsidRDefault="005E1C7D" w:rsidP="005E1C7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1F97">
        <w:rPr>
          <w:rFonts w:ascii="Times New Roman" w:hAnsi="Times New Roman" w:cs="Times New Roman"/>
          <w:sz w:val="24"/>
          <w:szCs w:val="24"/>
        </w:rPr>
        <w:t xml:space="preserve">Raspisuje se Javni natječaj za davanje u zakup, prikupljanjem pisanih ponuda u zatvorenim omotnicama, </w:t>
      </w:r>
      <w:r>
        <w:rPr>
          <w:rFonts w:ascii="Times New Roman" w:hAnsi="Times New Roman" w:cs="Times New Roman"/>
          <w:sz w:val="24"/>
          <w:szCs w:val="24"/>
        </w:rPr>
        <w:t>slijedeće nekretnine</w:t>
      </w:r>
      <w:r w:rsidRPr="00061F97">
        <w:rPr>
          <w:rFonts w:ascii="Times New Roman" w:hAnsi="Times New Roman" w:cs="Times New Roman"/>
          <w:sz w:val="24"/>
          <w:szCs w:val="24"/>
        </w:rPr>
        <w:t>:</w:t>
      </w:r>
    </w:p>
    <w:p w:rsidR="005E1C7D" w:rsidRPr="00114D91" w:rsidRDefault="005E1C7D" w:rsidP="005E1C7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C7D" w:rsidRPr="00114D91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698"/>
        <w:gridCol w:w="2954"/>
        <w:gridCol w:w="2693"/>
        <w:gridCol w:w="2410"/>
      </w:tblGrid>
      <w:tr w:rsidR="005E1C7D" w:rsidTr="00C74D3F">
        <w:tc>
          <w:tcPr>
            <w:tcW w:w="698" w:type="dxa"/>
            <w:shd w:val="clear" w:color="auto" w:fill="DBE5F1" w:themeFill="accent1" w:themeFillTint="33"/>
          </w:tcPr>
          <w:p w:rsidR="005E1C7D" w:rsidRDefault="005E1C7D" w:rsidP="00C74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Rbr</w:t>
            </w:r>
            <w:proofErr w:type="spellEnd"/>
          </w:p>
        </w:tc>
        <w:tc>
          <w:tcPr>
            <w:tcW w:w="2954" w:type="dxa"/>
            <w:shd w:val="clear" w:color="auto" w:fill="DBE5F1" w:themeFill="accent1" w:themeFillTint="33"/>
          </w:tcPr>
          <w:p w:rsidR="005E1C7D" w:rsidRDefault="005E1C7D" w:rsidP="00C74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k.č.br.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5E1C7D" w:rsidRDefault="005E1C7D" w:rsidP="00C74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5E1C7D" w:rsidRDefault="005E1C7D" w:rsidP="00C74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Početna cijena</w:t>
            </w:r>
          </w:p>
          <w:p w:rsidR="005E1C7D" w:rsidRDefault="005E1C7D" w:rsidP="00C74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m2</w:t>
            </w:r>
          </w:p>
        </w:tc>
      </w:tr>
      <w:tr w:rsidR="005E1C7D" w:rsidTr="00C74D3F">
        <w:tc>
          <w:tcPr>
            <w:tcW w:w="698" w:type="dxa"/>
          </w:tcPr>
          <w:p w:rsidR="005E1C7D" w:rsidRDefault="005E1C7D" w:rsidP="00C74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4" w:type="dxa"/>
          </w:tcPr>
          <w:p w:rsidR="005E1C7D" w:rsidRDefault="005E1C7D" w:rsidP="00C74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270/3</w:t>
            </w:r>
          </w:p>
        </w:tc>
        <w:tc>
          <w:tcPr>
            <w:tcW w:w="2693" w:type="dxa"/>
          </w:tcPr>
          <w:p w:rsidR="005E1C7D" w:rsidRDefault="005E1C7D" w:rsidP="00C74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Grabovac</w:t>
            </w:r>
          </w:p>
        </w:tc>
        <w:tc>
          <w:tcPr>
            <w:tcW w:w="2410" w:type="dxa"/>
          </w:tcPr>
          <w:p w:rsidR="005E1C7D" w:rsidRDefault="005E1C7D" w:rsidP="00C74D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kuna</w:t>
            </w:r>
          </w:p>
        </w:tc>
      </w:tr>
    </w:tbl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C7D" w:rsidRPr="00061F97" w:rsidRDefault="005E1C7D" w:rsidP="005E1C7D">
      <w:pPr>
        <w:pStyle w:val="Odlomakpopis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-Roman" w:hAnsi="Times-Roman" w:cs="Times-Roman"/>
          <w:sz w:val="24"/>
          <w:szCs w:val="24"/>
        </w:rPr>
      </w:pPr>
      <w:r w:rsidRPr="002A39E6">
        <w:rPr>
          <w:rFonts w:ascii="Times-Bold" w:hAnsi="Times-Bold" w:cs="Times-Bold"/>
          <w:b/>
          <w:bCs/>
          <w:sz w:val="24"/>
          <w:szCs w:val="24"/>
        </w:rPr>
        <w:t>2.</w:t>
      </w:r>
      <w:r>
        <w:rPr>
          <w:rFonts w:ascii="Times-Bold" w:hAnsi="Times-Bold" w:cs="Times-Bold"/>
          <w:bCs/>
          <w:sz w:val="24"/>
          <w:szCs w:val="24"/>
        </w:rPr>
        <w:t xml:space="preserve">Navedena nekretnina </w:t>
      </w:r>
      <w:r w:rsidRPr="00061F97">
        <w:rPr>
          <w:rFonts w:ascii="Times-Roman" w:hAnsi="Times-Roman" w:cs="Times-Roman"/>
          <w:sz w:val="24"/>
          <w:szCs w:val="24"/>
        </w:rPr>
        <w:t>daje se u zakup na određeno vrijeme na 5 godina.</w:t>
      </w:r>
    </w:p>
    <w:p w:rsidR="005E1C7D" w:rsidRPr="00061F97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2A39E6">
        <w:rPr>
          <w:rFonts w:ascii="Times-Bold" w:hAnsi="Times-Bold" w:cs="Times-Bold"/>
          <w:b/>
          <w:bCs/>
          <w:sz w:val="24"/>
          <w:szCs w:val="24"/>
        </w:rPr>
        <w:t>3.</w:t>
      </w:r>
      <w:r>
        <w:rPr>
          <w:rFonts w:ascii="Times-Bold" w:hAnsi="Times-Bold" w:cs="Times-Bold"/>
          <w:bCs/>
          <w:sz w:val="24"/>
          <w:szCs w:val="24"/>
        </w:rPr>
        <w:t>Nekretnina se daje</w:t>
      </w:r>
      <w:r w:rsidRPr="00061F97">
        <w:rPr>
          <w:rFonts w:ascii="Times-Bold" w:hAnsi="Times-Bold" w:cs="Times-Bold"/>
          <w:bCs/>
          <w:sz w:val="24"/>
          <w:szCs w:val="24"/>
        </w:rPr>
        <w:t xml:space="preserve"> u zakup pod posebnim uvjetima koji će biti sadržani u ugovoru, i to:</w:t>
      </w:r>
    </w:p>
    <w:p w:rsidR="005E1C7D" w:rsidRDefault="005E1C7D" w:rsidP="005E1C7D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-Bold" w:hAnsi="Times-Bold" w:cs="Times-Bold"/>
          <w:bCs/>
          <w:sz w:val="24"/>
          <w:szCs w:val="24"/>
        </w:rPr>
      </w:pPr>
      <w:r w:rsidRPr="002A39E6">
        <w:rPr>
          <w:rFonts w:ascii="Times-Bold" w:hAnsi="Times-Bold" w:cs="Times-Bold"/>
          <w:b/>
          <w:bCs/>
          <w:sz w:val="24"/>
          <w:szCs w:val="24"/>
        </w:rPr>
        <w:t>a)</w:t>
      </w:r>
      <w:r>
        <w:rPr>
          <w:rFonts w:ascii="Times-Bold" w:hAnsi="Times-Bold" w:cs="Times-Bold"/>
          <w:bCs/>
          <w:sz w:val="24"/>
          <w:szCs w:val="24"/>
        </w:rPr>
        <w:t xml:space="preserve"> uvjetima vezanim uz zapošljavanje – </w:t>
      </w:r>
      <w:proofErr w:type="spellStart"/>
      <w:r>
        <w:rPr>
          <w:rFonts w:ascii="Times-Bold" w:hAnsi="Times-Bold" w:cs="Times-Bold"/>
          <w:bCs/>
          <w:sz w:val="24"/>
          <w:szCs w:val="24"/>
        </w:rPr>
        <w:t>zakupoprimatelj</w:t>
      </w:r>
      <w:proofErr w:type="spellEnd"/>
      <w:r>
        <w:rPr>
          <w:rFonts w:ascii="Times-Bold" w:hAnsi="Times-Bold" w:cs="Times-Bold"/>
          <w:bCs/>
          <w:sz w:val="24"/>
          <w:szCs w:val="24"/>
        </w:rPr>
        <w:t xml:space="preserve"> je obvezan zaposliti dvije osobe, i to s područja Općine Čeminac;</w:t>
      </w:r>
      <w:bookmarkStart w:id="0" w:name="_GoBack"/>
      <w:bookmarkEnd w:id="0"/>
    </w:p>
    <w:p w:rsidR="005E1C7D" w:rsidRPr="00061F97" w:rsidRDefault="005E1C7D" w:rsidP="005E1C7D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-Roman" w:hAnsi="Times-Roman" w:cs="Times-Roman"/>
          <w:sz w:val="24"/>
          <w:szCs w:val="24"/>
        </w:rPr>
      </w:pPr>
      <w:r w:rsidRPr="008C000D">
        <w:rPr>
          <w:rFonts w:ascii="Times-Bold" w:hAnsi="Times-Bold" w:cs="Times-Bold"/>
          <w:b/>
          <w:bCs/>
          <w:sz w:val="24"/>
          <w:szCs w:val="24"/>
        </w:rPr>
        <w:t>b)</w:t>
      </w:r>
      <w:r>
        <w:rPr>
          <w:rFonts w:ascii="Times-Bold" w:hAnsi="Times-Bold" w:cs="Times-Bold"/>
          <w:bCs/>
          <w:sz w:val="24"/>
          <w:szCs w:val="24"/>
        </w:rPr>
        <w:t xml:space="preserve"> uvjetima vezanim uz djelatnost – nekretnina se daje u zakup isključivo za obavljanje proizvodno-prerađivačke djelatnosti.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4.</w:t>
      </w:r>
      <w:r>
        <w:rPr>
          <w:rFonts w:ascii="Times-Roman" w:hAnsi="Times-Roman" w:cs="Times-Roman"/>
          <w:sz w:val="24"/>
          <w:szCs w:val="24"/>
        </w:rPr>
        <w:t>Pravo podnošenja pisane ponude imaju fizičke osobe –obrtnici, te pravne osobe registrirane u Republici Hrvatskoj, odnosno s registriranom podružnicom u Republici Hrvatskoj.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5. </w:t>
      </w:r>
      <w:r>
        <w:rPr>
          <w:rFonts w:ascii="Times-Roman" w:hAnsi="Times-Roman" w:cs="Times-Roman"/>
          <w:sz w:val="24"/>
          <w:szCs w:val="24"/>
        </w:rPr>
        <w:t>Neće se razmatrati ponude: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fizičkih i pravnih osoba koje su po bilo kojoj osnovi dužnici Općine Čeminac zbog neispunjenih dospjelih obveza starijih od tri mjeseca (komunalna naknada, komunalni doprinos, zakupnina, naknada za korištenje prostora i slično), odnosno čija su dugovanja podmirena nagodbom s Općinom Čeminac, reprogramiranjem duga ili čija su dugovanja ostala nenaplaćena s osnove zastare;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fizičkih i pravnih osoba koje su dužnici po osnovi javnih davanja o kojima službenu evidenciju vodi Ministarstvo financija – Porezna uprava;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pravnih osoba koje nisu solventne;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fizičkih i pravnih osoba koje nisu podnesene u roku, odnosno nisu potpune ili ne ispunjavaju uvjete iz javnog natječaja.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6. </w:t>
      </w:r>
      <w:r>
        <w:rPr>
          <w:rFonts w:ascii="Times-Roman" w:hAnsi="Times-Roman" w:cs="Times-Roman"/>
          <w:sz w:val="24"/>
          <w:szCs w:val="24"/>
        </w:rPr>
        <w:t xml:space="preserve">Ponuditelj je dužan položiti jamčevinu u iznosu početnog iznosa zakupnine u korist proračuna Općine Čeminac, </w:t>
      </w:r>
      <w:r>
        <w:rPr>
          <w:rFonts w:ascii="Times-Bold" w:hAnsi="Times-Bold" w:cs="Times-Bold"/>
          <w:b/>
          <w:bCs/>
          <w:sz w:val="24"/>
          <w:szCs w:val="24"/>
        </w:rPr>
        <w:t xml:space="preserve">IBAN br. HR 5923400091806400000 </w:t>
      </w:r>
      <w:r>
        <w:rPr>
          <w:rFonts w:ascii="Times-Roman" w:hAnsi="Times-Roman" w:cs="Times-Roman"/>
          <w:sz w:val="24"/>
          <w:szCs w:val="24"/>
        </w:rPr>
        <w:t xml:space="preserve">model </w:t>
      </w:r>
      <w:r w:rsidRPr="00264606">
        <w:rPr>
          <w:rFonts w:ascii="Times-Roman" w:hAnsi="Times-Roman" w:cs="Times-Roman"/>
          <w:b/>
          <w:sz w:val="24"/>
          <w:szCs w:val="24"/>
        </w:rPr>
        <w:t>HR 24</w:t>
      </w:r>
      <w:r>
        <w:rPr>
          <w:rFonts w:ascii="Times-Roman" w:hAnsi="Times-Roman" w:cs="Times-Roman"/>
          <w:sz w:val="24"/>
          <w:szCs w:val="24"/>
        </w:rPr>
        <w:t xml:space="preserve">, s pozivom na broj </w:t>
      </w:r>
      <w:r w:rsidRPr="00264606">
        <w:rPr>
          <w:rFonts w:ascii="Times-Roman" w:hAnsi="Times-Roman" w:cs="Times-Roman"/>
          <w:b/>
          <w:sz w:val="24"/>
          <w:szCs w:val="24"/>
        </w:rPr>
        <w:t>7706-OIB uplatitelja</w:t>
      </w:r>
      <w:r>
        <w:rPr>
          <w:rFonts w:ascii="Times-Roman" w:hAnsi="Times-Roman" w:cs="Times-Roman"/>
          <w:sz w:val="24"/>
          <w:szCs w:val="24"/>
        </w:rPr>
        <w:t>.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7. </w:t>
      </w:r>
      <w:r>
        <w:rPr>
          <w:rFonts w:ascii="Times-Roman" w:hAnsi="Times-Roman" w:cs="Times-Roman"/>
          <w:sz w:val="24"/>
          <w:szCs w:val="24"/>
        </w:rPr>
        <w:t>Ponuda za sudjelovanje u javnom natječaju mora sadržavati: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ime i prezime ponuditelja, njegovo prebivalište, OIB (za fizičke osobe), odnosno naziv društva s adresom sjedišta, OIB (za pravne osobe) i broj telefona radi kontakta;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presliku osobne iskaznice za ponuditelja fizičku osobu – obrtnika;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izvornik ili ovjerenu presliku izvatka iz obrtnog registra ne starijeg od 6 mjeseci od datuma izdavanja, iz kojeg mora biti vidljivo da je natjecatelj registriran za djelatnost koja je oglašena (za fizičku osobu - obrtnika);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dokaz o statusu branitelja, ako ga natjecatelj posjeduje (za fizičku osobu – obrtnika);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izvornik ili ovjerenu presliku izvatka iz sudskog registra ne starijeg od 6 mjeseci od datuma izdavanja, iz kojeg mora biti vidljivo da je društvo registrirano za djelatnost koja je oglašena (za pravnu osobu);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detaljan opis djelatnosti (specifikacija) koju bi ponuditelj obavljao u okviru oglašene djelatnosti;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ponuđeni iznos mjesečne zakupnine, veći od oglašenog u javnom natječaju;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broj žiro računa s naznakom poslovne banke kod koje je isti otvoren, odnosno IBAN-a, za povrat jamčevine (za fizičke i za pravne osobe);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izvornik ili ovjerenu presliku potvrde o stanju poreznog duga ponuditelja što ju je izdala nadležna porezna uprava Ministarstva financija, ne stariju od 30 dana;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potvrdu o nepostojanju duga s osnove potraživanja Općine Čeminac, ne stariju od 6 mjeseci;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izvornik ili ovjerenu presliku BON-a 2 ili SOL-a 2 - podaci o solventnosti ili potvrdu nadležnog tijela da nije u mogućnosti isto dostaviti, ne stariji od 6 mjeseci od datuma izdavanja (samo za pravne osobe);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dokaz o izvršenoj uplati jamčevine.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8. </w:t>
      </w:r>
      <w:r>
        <w:rPr>
          <w:rFonts w:ascii="Times-Roman" w:hAnsi="Times-Roman" w:cs="Times-Roman"/>
          <w:sz w:val="24"/>
          <w:szCs w:val="24"/>
        </w:rPr>
        <w:t>Pisane ponude na ovaj natječaj podnose se u zatvorenoj omotnici s naznakom: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“JAVNI NATJEČAJ ZA ZAKUP NEKRETNINE– NE OTVARATI“, na adresu: OPĆINA ČEMINAC, 31325 ČEMINAC, M. Gupca 1, preporučenom pošiljkom ili u pisarnici Općine Čeminac. Rok za podnošenje ponuda je </w:t>
      </w:r>
      <w:r>
        <w:rPr>
          <w:rFonts w:ascii="Times-Roman" w:hAnsi="Times-Roman" w:cs="Times-Roman"/>
          <w:b/>
          <w:sz w:val="24"/>
          <w:szCs w:val="24"/>
        </w:rPr>
        <w:t>7</w:t>
      </w:r>
      <w:r w:rsidRPr="00DA2966">
        <w:rPr>
          <w:rFonts w:ascii="Times-Roman" w:hAnsi="Times-Roman" w:cs="Times-Roman"/>
          <w:b/>
          <w:sz w:val="24"/>
          <w:szCs w:val="24"/>
        </w:rPr>
        <w:t xml:space="preserve"> dana</w:t>
      </w:r>
      <w:r>
        <w:rPr>
          <w:rFonts w:ascii="Times-Roman" w:hAnsi="Times-Roman" w:cs="Times-Roman"/>
          <w:sz w:val="24"/>
          <w:szCs w:val="24"/>
        </w:rPr>
        <w:t xml:space="preserve"> od objave javnog natječaja.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 </w:t>
      </w:r>
      <w:proofErr w:type="spellStart"/>
      <w:r w:rsidRPr="00693687">
        <w:rPr>
          <w:rFonts w:ascii="Times-Bold" w:hAnsi="Times-Bold" w:cs="Times-Bold"/>
          <w:bCs/>
          <w:sz w:val="24"/>
          <w:szCs w:val="24"/>
        </w:rPr>
        <w:t>Općina</w:t>
      </w:r>
      <w:r>
        <w:rPr>
          <w:rFonts w:ascii="Times-Roman" w:hAnsi="Times-Roman" w:cs="Times-Roman"/>
          <w:sz w:val="24"/>
          <w:szCs w:val="24"/>
        </w:rPr>
        <w:t>Čeminac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zadržava pravo ne prihvatiti niti jednu ponudu.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10. </w:t>
      </w:r>
      <w:r>
        <w:rPr>
          <w:rFonts w:ascii="Times-Roman" w:hAnsi="Times-Roman" w:cs="Times-Roman"/>
          <w:sz w:val="24"/>
          <w:szCs w:val="24"/>
        </w:rPr>
        <w:t xml:space="preserve">Ponude </w:t>
      </w:r>
      <w:r>
        <w:rPr>
          <w:rFonts w:ascii="TTE2t00" w:hAnsi="TTE2t00" w:cs="TTE2t00"/>
          <w:sz w:val="24"/>
          <w:szCs w:val="24"/>
        </w:rPr>
        <w:t>c</w:t>
      </w:r>
      <w:r>
        <w:rPr>
          <w:rFonts w:ascii="Times-Roman" w:hAnsi="Times-Roman" w:cs="Times-Roman"/>
          <w:sz w:val="24"/>
          <w:szCs w:val="24"/>
        </w:rPr>
        <w:t xml:space="preserve">e biti otvorene u prostorijama zgrade Općine Čeminac, </w:t>
      </w:r>
      <w:proofErr w:type="spellStart"/>
      <w:r>
        <w:rPr>
          <w:rFonts w:ascii="Times-Roman" w:hAnsi="Times-Roman" w:cs="Times-Roman"/>
          <w:sz w:val="24"/>
          <w:szCs w:val="24"/>
        </w:rPr>
        <w:t>M.Gupca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1, dana </w:t>
      </w:r>
      <w:r>
        <w:rPr>
          <w:rFonts w:ascii="Times-Roman" w:hAnsi="Times-Roman" w:cs="Times-Roman"/>
          <w:sz w:val="24"/>
          <w:szCs w:val="24"/>
          <w:shd w:val="clear" w:color="auto" w:fill="FFFFFF" w:themeFill="background1"/>
        </w:rPr>
        <w:t>30.05</w:t>
      </w:r>
      <w:r w:rsidRPr="008C1609">
        <w:rPr>
          <w:rFonts w:ascii="Times-Roman" w:hAnsi="Times-Roman" w:cs="Times-Roman"/>
          <w:sz w:val="24"/>
          <w:szCs w:val="24"/>
          <w:shd w:val="clear" w:color="auto" w:fill="FFFFFF" w:themeFill="background1"/>
        </w:rPr>
        <w:t>.2016.</w:t>
      </w:r>
      <w:r>
        <w:rPr>
          <w:rFonts w:ascii="Times-Roman" w:hAnsi="Times-Roman" w:cs="Times-Roman"/>
          <w:sz w:val="24"/>
          <w:szCs w:val="24"/>
        </w:rPr>
        <w:t xml:space="preserve"> godine u 12 sati.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Otvaranju ponuda mogu pristupiti ponuditelji odnosno njihovi ovlašteni predstavnici uz predočenje valjane punomoći.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8C1609">
        <w:rPr>
          <w:rFonts w:ascii="Times-Bold" w:hAnsi="Times-Bold" w:cs="Times-Bold"/>
          <w:b/>
          <w:bCs/>
          <w:sz w:val="24"/>
          <w:szCs w:val="24"/>
        </w:rPr>
        <w:t>1</w:t>
      </w:r>
      <w:r>
        <w:rPr>
          <w:rFonts w:ascii="Times-Bold" w:hAnsi="Times-Bold" w:cs="Times-Bold"/>
          <w:b/>
          <w:bCs/>
          <w:sz w:val="24"/>
          <w:szCs w:val="24"/>
        </w:rPr>
        <w:t>1</w:t>
      </w:r>
      <w:r w:rsidRPr="008C1609">
        <w:rPr>
          <w:rFonts w:ascii="Times-Bold" w:hAnsi="Times-Bold" w:cs="Times-Bold"/>
          <w:b/>
          <w:bCs/>
          <w:sz w:val="24"/>
          <w:szCs w:val="24"/>
        </w:rPr>
        <w:t xml:space="preserve">. </w:t>
      </w:r>
      <w:r w:rsidRPr="008C1609">
        <w:rPr>
          <w:rFonts w:ascii="Times-Roman" w:hAnsi="Times-Roman" w:cs="Times-Roman"/>
          <w:sz w:val="24"/>
          <w:szCs w:val="24"/>
        </w:rPr>
        <w:t>Najpovoljnija ponuda je ona ponuda koja uz ispunjavanje uvjeta ovog natječaja sadrži i</w:t>
      </w:r>
      <w:r>
        <w:rPr>
          <w:rFonts w:ascii="Times-Roman" w:hAnsi="Times-Roman" w:cs="Times-Roman"/>
          <w:sz w:val="24"/>
          <w:szCs w:val="24"/>
        </w:rPr>
        <w:t xml:space="preserve"> najviši ponuđeni iznos mjesečne zakupnine.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 </w:t>
      </w:r>
      <w:r>
        <w:rPr>
          <w:rFonts w:ascii="Times-Roman" w:hAnsi="Times-Roman" w:cs="Times-Roman"/>
          <w:sz w:val="24"/>
          <w:szCs w:val="24"/>
        </w:rPr>
        <w:t>Ako dva ili više natjecatelja ponude isti iznos mjesečne zakupnine, a ispunjavaju uvjete ovog natječaja,Povjerenstvo za davanje u zakup poslovnoga prostora će pozvati te natjecatelje da u roku od 24 sata pisanim putem, u zatvorenoj omotnici, ponude novi iznos mjesečne zakupnine.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13. </w:t>
      </w:r>
      <w:r>
        <w:rPr>
          <w:rFonts w:ascii="Times-Roman" w:hAnsi="Times-Roman" w:cs="Times-Roman"/>
          <w:sz w:val="24"/>
          <w:szCs w:val="24"/>
        </w:rPr>
        <w:t>Odluku o izboru najpovoljnijeg natjecatelja, na prijedlog Povjerenstva za davanje u zakup poslovnog prostora, donosi načelnik Općine.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Na odluku se, radi njezina preispitivanja, može izjaviti prigovor </w:t>
      </w:r>
      <w:r>
        <w:rPr>
          <w:rFonts w:ascii="TTE2t00" w:hAnsi="TTE2t00" w:cs="TTE2t00"/>
          <w:sz w:val="24"/>
          <w:szCs w:val="24"/>
        </w:rPr>
        <w:t>nač</w:t>
      </w:r>
      <w:r>
        <w:rPr>
          <w:rFonts w:ascii="Times-Roman" w:hAnsi="Times-Roman" w:cs="Times-Roman"/>
          <w:sz w:val="24"/>
          <w:szCs w:val="24"/>
        </w:rPr>
        <w:t>elniku u roku od 5 dana od dana dostave.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14. </w:t>
      </w:r>
      <w:r>
        <w:rPr>
          <w:rFonts w:ascii="Times-Roman" w:hAnsi="Times-Roman" w:cs="Times-Roman"/>
          <w:sz w:val="24"/>
          <w:szCs w:val="24"/>
        </w:rPr>
        <w:t>Najpovoljnijem natjecatelju uplaćena jamčevina uračunava se u zakupninu, a ostalim natjecateljima uplaćena jamčevina se vraća u roku 30 dana od dana konačnosti odluke o izboru najpovoljnijeg natjecatelja.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Uplaćena jamčevina se ne vraća najpovoljnijem natjecatelju ako odustane od ponude, odnosno od sklapanja ugovora o zakupu.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15. </w:t>
      </w:r>
      <w:r>
        <w:rPr>
          <w:rFonts w:ascii="Times-Roman" w:hAnsi="Times-Roman" w:cs="Times-Roman"/>
          <w:sz w:val="24"/>
          <w:szCs w:val="24"/>
        </w:rPr>
        <w:t>Ugovor o zakupu sklapa se s najpovoljnijim natjecateljem u roku od 15 dana od dana konačnosti odluke o izboru najpovoljnijeg natjecatelja. Na ponuđeni iznos mjesečne zakupnine obračunava se PDV, temeljem Zakona o porezu na dodanu vrijednost (Narodne novine 73/13, 99/13, 148/13, 153/13 i 143/14).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Pored zakupnine zakupnik je dužan plaćati i sve druge troškove u svezi s korištenjem poslovnog prostora(komunalnu naknadu,troškove električne energije, kao i svaki drugi trošak koji se odnosi na dotični poslovni prostor).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16. </w:t>
      </w:r>
      <w:r>
        <w:rPr>
          <w:rFonts w:ascii="Times-Roman" w:hAnsi="Times-Roman" w:cs="Times-Roman"/>
          <w:sz w:val="24"/>
          <w:szCs w:val="24"/>
        </w:rPr>
        <w:t>Najpovoljniji natjecatelj za poslovni prostor dužan je,prilikom sklapanja ugovora o zakupu, položiti bjanko zadužnicu u iznosu 12 mjesečnih zakupnina, kao osiguranje redovnog podmirenja zakupnine.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17. </w:t>
      </w:r>
      <w:r>
        <w:rPr>
          <w:rFonts w:ascii="Times-Roman" w:hAnsi="Times-Roman" w:cs="Times-Roman"/>
          <w:sz w:val="24"/>
          <w:szCs w:val="24"/>
        </w:rPr>
        <w:t>Ugovor o zakupu sklapa se kao ovršna isprava i potvrđuje (</w:t>
      </w:r>
      <w:proofErr w:type="spellStart"/>
      <w:r>
        <w:rPr>
          <w:rFonts w:ascii="Times-Roman" w:hAnsi="Times-Roman" w:cs="Times-Roman"/>
          <w:sz w:val="24"/>
          <w:szCs w:val="24"/>
        </w:rPr>
        <w:t>solemnizira</w:t>
      </w:r>
      <w:proofErr w:type="spellEnd"/>
      <w:r>
        <w:rPr>
          <w:rFonts w:ascii="Times-Roman" w:hAnsi="Times-Roman" w:cs="Times-Roman"/>
          <w:sz w:val="24"/>
          <w:szCs w:val="24"/>
        </w:rPr>
        <w:t>) se kod javnog bilježnika na trošak zakupnika.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18. </w:t>
      </w:r>
      <w:r>
        <w:rPr>
          <w:rFonts w:ascii="Times-Roman" w:hAnsi="Times-Roman" w:cs="Times-Roman"/>
          <w:sz w:val="24"/>
          <w:szCs w:val="24"/>
        </w:rPr>
        <w:t>Poslovni prostori se predaju zakupniku u stanju utvrđenom ugovorom.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19</w:t>
      </w:r>
      <w:r w:rsidRPr="005D4FD5">
        <w:rPr>
          <w:rFonts w:ascii="Times-Roman" w:hAnsi="Times-Roman" w:cs="Times-Roman"/>
          <w:b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>Zakupnik ne ostvaruje pravo na povrat sredstava uloženih u uređenje zakupljenog prostora.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Načelnik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dr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. Zlatko </w:t>
      </w:r>
      <w:proofErr w:type="spellStart"/>
      <w:r>
        <w:rPr>
          <w:rFonts w:ascii="Times-Roman" w:hAnsi="Times-Roman" w:cs="Times-Roman"/>
          <w:sz w:val="24"/>
          <w:szCs w:val="24"/>
        </w:rPr>
        <w:t>Pinjuh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</w:rPr>
        <w:t>spec</w:t>
      </w:r>
      <w:proofErr w:type="spellEnd"/>
      <w:r>
        <w:rPr>
          <w:rFonts w:ascii="Times-Roman" w:hAnsi="Times-Roman" w:cs="Times-Roman"/>
          <w:sz w:val="24"/>
          <w:szCs w:val="24"/>
        </w:rPr>
        <w:t>. hitne medicine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KLASA: 372-03/16-01/6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UR.BROJ</w:t>
      </w:r>
      <w:proofErr w:type="spellEnd"/>
      <w:r>
        <w:rPr>
          <w:rFonts w:ascii="Times-Roman" w:hAnsi="Times-Roman" w:cs="Times-Roman"/>
          <w:sz w:val="24"/>
          <w:szCs w:val="24"/>
        </w:rPr>
        <w:t>: 2100/05-02-16-1</w:t>
      </w:r>
    </w:p>
    <w:p w:rsidR="005E1C7D" w:rsidRDefault="005E1C7D" w:rsidP="005E1C7D">
      <w:pPr>
        <w:autoSpaceDE w:val="0"/>
        <w:autoSpaceDN w:val="0"/>
        <w:adjustRightInd w:val="0"/>
        <w:spacing w:after="0" w:line="240" w:lineRule="auto"/>
      </w:pPr>
      <w:r>
        <w:rPr>
          <w:rFonts w:ascii="Times-Roman" w:hAnsi="Times-Roman" w:cs="Times-Roman"/>
          <w:sz w:val="24"/>
          <w:szCs w:val="24"/>
        </w:rPr>
        <w:t>Čeminac, 20. svibnja 2016. godine</w:t>
      </w:r>
    </w:p>
    <w:p w:rsidR="00335DC2" w:rsidRDefault="00335DC2"/>
    <w:sectPr w:rsidR="00335DC2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440"/>
    <w:multiLevelType w:val="hybridMultilevel"/>
    <w:tmpl w:val="14EACE1C"/>
    <w:lvl w:ilvl="0" w:tplc="F0605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1C7D"/>
    <w:rsid w:val="00052752"/>
    <w:rsid w:val="00335DC2"/>
    <w:rsid w:val="004B339B"/>
    <w:rsid w:val="004F4CF0"/>
    <w:rsid w:val="00531D76"/>
    <w:rsid w:val="005E1C7D"/>
    <w:rsid w:val="008453B6"/>
    <w:rsid w:val="00921426"/>
    <w:rsid w:val="009424A2"/>
    <w:rsid w:val="00A707F1"/>
    <w:rsid w:val="00C6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7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1C7D"/>
    <w:pPr>
      <w:ind w:left="720"/>
      <w:contextualSpacing/>
    </w:pPr>
  </w:style>
  <w:style w:type="table" w:styleId="Reetkatablice">
    <w:name w:val="Table Grid"/>
    <w:basedOn w:val="Obinatablica"/>
    <w:uiPriority w:val="59"/>
    <w:rsid w:val="005E1C7D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1</cp:revision>
  <dcterms:created xsi:type="dcterms:W3CDTF">2016-05-20T12:28:00Z</dcterms:created>
  <dcterms:modified xsi:type="dcterms:W3CDTF">2016-05-20T12:30:00Z</dcterms:modified>
</cp:coreProperties>
</file>