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2B" w:rsidRDefault="00FE272B" w:rsidP="00FE272B">
      <w:pPr>
        <w:ind w:right="-141"/>
        <w:jc w:val="center"/>
        <w:rPr>
          <w:rFonts w:ascii="Times New Roman" w:hAnsi="Times New Roman"/>
          <w:sz w:val="72"/>
          <w:szCs w:val="72"/>
        </w:rPr>
      </w:pPr>
    </w:p>
    <w:p w:rsidR="00FE272B" w:rsidRDefault="00FE272B" w:rsidP="00FE272B">
      <w:pPr>
        <w:ind w:right="-141"/>
        <w:jc w:val="center"/>
        <w:rPr>
          <w:rFonts w:ascii="Times New Roman" w:hAnsi="Times New Roman"/>
          <w:sz w:val="72"/>
          <w:szCs w:val="72"/>
        </w:rPr>
      </w:pPr>
      <w:r>
        <w:rPr>
          <w:rFonts w:ascii="Times New Roman" w:hAnsi="Times New Roman"/>
          <w:noProof/>
          <w:sz w:val="72"/>
          <w:szCs w:val="72"/>
        </w:rPr>
        <w:drawing>
          <wp:anchor distT="0" distB="0" distL="114300" distR="114300" simplePos="0" relativeHeight="251659264" behindDoc="0" locked="0" layoutInCell="1" allowOverlap="1">
            <wp:simplePos x="0" y="0"/>
            <wp:positionH relativeFrom="column">
              <wp:posOffset>2600325</wp:posOffset>
            </wp:positionH>
            <wp:positionV relativeFrom="paragraph">
              <wp:posOffset>-130810</wp:posOffset>
            </wp:positionV>
            <wp:extent cx="671830" cy="765810"/>
            <wp:effectExtent l="19050" t="0" r="0" b="0"/>
            <wp:wrapSquare wrapText="bothSides"/>
            <wp:docPr id="2" name="Slika 2" descr="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eminac"/>
                    <pic:cNvPicPr>
                      <a:picLocks noChangeAspect="1" noChangeArrowheads="1"/>
                    </pic:cNvPicPr>
                  </pic:nvPicPr>
                  <pic:blipFill>
                    <a:blip r:embed="rId7">
                      <a:lum bright="6000" contrast="12000"/>
                    </a:blip>
                    <a:srcRect/>
                    <a:stretch>
                      <a:fillRect/>
                    </a:stretch>
                  </pic:blipFill>
                  <pic:spPr bwMode="auto">
                    <a:xfrm>
                      <a:off x="0" y="0"/>
                      <a:ext cx="671830" cy="765810"/>
                    </a:xfrm>
                    <a:prstGeom prst="rect">
                      <a:avLst/>
                    </a:prstGeom>
                    <a:solidFill>
                      <a:srgbClr val="EEECE1"/>
                    </a:solidFill>
                    <a:ln w="9525">
                      <a:noFill/>
                      <a:miter lim="800000"/>
                      <a:headEnd/>
                      <a:tailEnd/>
                    </a:ln>
                  </pic:spPr>
                </pic:pic>
              </a:graphicData>
            </a:graphic>
          </wp:anchor>
        </w:drawing>
      </w:r>
    </w:p>
    <w:p w:rsidR="00FE272B" w:rsidRDefault="00FE272B" w:rsidP="00FE272B">
      <w:pPr>
        <w:ind w:right="-141"/>
        <w:jc w:val="center"/>
        <w:rPr>
          <w:rFonts w:ascii="Times New Roman" w:hAnsi="Times New Roman"/>
          <w:sz w:val="72"/>
          <w:szCs w:val="72"/>
        </w:rPr>
      </w:pPr>
      <w:r>
        <w:rPr>
          <w:rFonts w:ascii="Times New Roman" w:hAnsi="Times New Roman"/>
          <w:sz w:val="72"/>
          <w:szCs w:val="72"/>
        </w:rPr>
        <w:t>Službeni glasnik</w:t>
      </w:r>
    </w:p>
    <w:p w:rsidR="00FE272B" w:rsidRDefault="00FE272B" w:rsidP="00FE272B">
      <w:pPr>
        <w:jc w:val="center"/>
        <w:rPr>
          <w:rFonts w:ascii="Times New Roman" w:hAnsi="Times New Roman"/>
          <w:sz w:val="72"/>
          <w:szCs w:val="72"/>
        </w:rPr>
      </w:pPr>
      <w:r>
        <w:rPr>
          <w:rFonts w:ascii="Times New Roman" w:hAnsi="Times New Roman"/>
          <w:sz w:val="72"/>
          <w:szCs w:val="72"/>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241"/>
        <w:gridCol w:w="3096"/>
      </w:tblGrid>
      <w:tr w:rsidR="00FE272B" w:rsidTr="00482FDF">
        <w:tc>
          <w:tcPr>
            <w:tcW w:w="2410" w:type="dxa"/>
            <w:tcBorders>
              <w:top w:val="single" w:sz="4" w:space="0" w:color="auto"/>
              <w:left w:val="single" w:sz="4" w:space="0" w:color="auto"/>
              <w:bottom w:val="single" w:sz="4" w:space="0" w:color="auto"/>
              <w:right w:val="single" w:sz="4" w:space="0" w:color="auto"/>
            </w:tcBorders>
            <w:hideMark/>
          </w:tcPr>
          <w:p w:rsidR="00FE272B" w:rsidRDefault="00FE272B" w:rsidP="00482FDF">
            <w:pPr>
              <w:jc w:val="center"/>
              <w:rPr>
                <w:b/>
                <w:sz w:val="32"/>
                <w:szCs w:val="32"/>
              </w:rPr>
            </w:pPr>
            <w:r>
              <w:rPr>
                <w:b/>
                <w:sz w:val="32"/>
                <w:szCs w:val="32"/>
              </w:rPr>
              <w:t>Godina XX</w:t>
            </w:r>
          </w:p>
        </w:tc>
        <w:tc>
          <w:tcPr>
            <w:tcW w:w="4241" w:type="dxa"/>
            <w:tcBorders>
              <w:top w:val="single" w:sz="4" w:space="0" w:color="auto"/>
              <w:left w:val="single" w:sz="4" w:space="0" w:color="auto"/>
              <w:bottom w:val="single" w:sz="4" w:space="0" w:color="auto"/>
              <w:right w:val="single" w:sz="4" w:space="0" w:color="auto"/>
            </w:tcBorders>
            <w:hideMark/>
          </w:tcPr>
          <w:p w:rsidR="00FE272B" w:rsidRDefault="00FE272B" w:rsidP="00FE272B">
            <w:pPr>
              <w:jc w:val="center"/>
              <w:rPr>
                <w:b/>
                <w:sz w:val="32"/>
                <w:szCs w:val="32"/>
              </w:rPr>
            </w:pPr>
            <w:r>
              <w:rPr>
                <w:b/>
                <w:sz w:val="32"/>
                <w:szCs w:val="32"/>
              </w:rPr>
              <w:t xml:space="preserve">Čeminac, </w:t>
            </w:r>
            <w:r>
              <w:rPr>
                <w:b/>
                <w:color w:val="000000"/>
                <w:sz w:val="32"/>
                <w:szCs w:val="32"/>
              </w:rPr>
              <w:t>17. prosinca</w:t>
            </w:r>
            <w:r>
              <w:rPr>
                <w:b/>
                <w:sz w:val="32"/>
                <w:szCs w:val="32"/>
              </w:rPr>
              <w:t xml:space="preserve">  2015.</w:t>
            </w:r>
          </w:p>
        </w:tc>
        <w:tc>
          <w:tcPr>
            <w:tcW w:w="3096" w:type="dxa"/>
            <w:tcBorders>
              <w:top w:val="single" w:sz="4" w:space="0" w:color="auto"/>
              <w:left w:val="single" w:sz="4" w:space="0" w:color="auto"/>
              <w:bottom w:val="single" w:sz="4" w:space="0" w:color="auto"/>
              <w:right w:val="single" w:sz="4" w:space="0" w:color="auto"/>
            </w:tcBorders>
            <w:hideMark/>
          </w:tcPr>
          <w:p w:rsidR="00FE272B" w:rsidRDefault="00FE272B" w:rsidP="00FE272B">
            <w:pPr>
              <w:jc w:val="center"/>
              <w:rPr>
                <w:b/>
                <w:sz w:val="32"/>
                <w:szCs w:val="32"/>
              </w:rPr>
            </w:pPr>
            <w:r>
              <w:rPr>
                <w:b/>
                <w:sz w:val="32"/>
                <w:szCs w:val="32"/>
              </w:rPr>
              <w:t>Broj 11</w:t>
            </w:r>
          </w:p>
        </w:tc>
      </w:tr>
    </w:tbl>
    <w:p w:rsidR="00FE272B" w:rsidRDefault="00FE272B" w:rsidP="00FE272B">
      <w:pPr>
        <w:jc w:val="center"/>
        <w:rPr>
          <w:sz w:val="72"/>
          <w:szCs w:val="72"/>
        </w:rPr>
      </w:pPr>
      <w:r>
        <w:rPr>
          <w:sz w:val="72"/>
          <w:szCs w:val="72"/>
        </w:rPr>
        <w:t>S A D R Ž A J</w:t>
      </w:r>
    </w:p>
    <w:p w:rsidR="00FE272B" w:rsidRDefault="00FE272B" w:rsidP="00FE272B">
      <w:pPr>
        <w:rPr>
          <w:b/>
          <w:sz w:val="24"/>
          <w:szCs w:val="24"/>
        </w:rPr>
      </w:pPr>
    </w:p>
    <w:p w:rsidR="00FE272B" w:rsidRDefault="00FE272B" w:rsidP="00FE272B">
      <w:pPr>
        <w:rPr>
          <w:b/>
          <w:sz w:val="24"/>
          <w:szCs w:val="24"/>
        </w:rPr>
      </w:pPr>
      <w:r w:rsidRPr="006D0696">
        <w:rPr>
          <w:b/>
          <w:sz w:val="24"/>
          <w:szCs w:val="24"/>
        </w:rPr>
        <w:t xml:space="preserve">AKTI OPĆINSKOG </w:t>
      </w:r>
      <w:r>
        <w:rPr>
          <w:b/>
          <w:sz w:val="24"/>
          <w:szCs w:val="24"/>
        </w:rPr>
        <w:t>VIJEĆA</w:t>
      </w:r>
    </w:p>
    <w:p w:rsidR="00FE272B" w:rsidRDefault="00FE272B" w:rsidP="00FE272B">
      <w:pPr>
        <w:rPr>
          <w:b/>
          <w:sz w:val="24"/>
          <w:szCs w:val="24"/>
        </w:rPr>
      </w:pPr>
    </w:p>
    <w:p w:rsidR="00FE272B" w:rsidRDefault="00FE272B" w:rsidP="00FE272B">
      <w:pPr>
        <w:pStyle w:val="Odlomakpopisa"/>
        <w:numPr>
          <w:ilvl w:val="0"/>
          <w:numId w:val="7"/>
        </w:numPr>
        <w:rPr>
          <w:b/>
          <w:sz w:val="24"/>
          <w:szCs w:val="24"/>
        </w:rPr>
      </w:pPr>
      <w:r>
        <w:rPr>
          <w:b/>
          <w:sz w:val="24"/>
          <w:szCs w:val="24"/>
        </w:rPr>
        <w:t>Odluka o izmjenama i dopunama Odluke o k</w:t>
      </w:r>
      <w:r w:rsidRPr="00FE272B">
        <w:rPr>
          <w:b/>
          <w:sz w:val="24"/>
          <w:szCs w:val="24"/>
        </w:rPr>
        <w:t>omunalnoj naknadi ……………………………..2</w:t>
      </w:r>
    </w:p>
    <w:p w:rsidR="00FE272B" w:rsidRPr="00FE272B" w:rsidRDefault="00FE272B" w:rsidP="00FE272B">
      <w:pPr>
        <w:pStyle w:val="Odlomakpopisa"/>
        <w:numPr>
          <w:ilvl w:val="0"/>
          <w:numId w:val="7"/>
        </w:numPr>
        <w:rPr>
          <w:b/>
          <w:sz w:val="24"/>
          <w:szCs w:val="24"/>
        </w:rPr>
      </w:pPr>
      <w:r>
        <w:rPr>
          <w:b/>
          <w:sz w:val="24"/>
          <w:szCs w:val="24"/>
        </w:rPr>
        <w:t>Odluka o komunalnoj naknadi – Pročišćeni tekst ……………………………………………..……….3</w:t>
      </w:r>
    </w:p>
    <w:p w:rsidR="00FE272B" w:rsidRDefault="00FE272B" w:rsidP="00FE272B">
      <w:pPr>
        <w:rPr>
          <w:rFonts w:ascii="Times New Roman" w:hAnsi="Times New Roman"/>
          <w:b/>
          <w:sz w:val="24"/>
          <w:szCs w:val="24"/>
        </w:rPr>
      </w:pPr>
    </w:p>
    <w:p w:rsidR="00FE272B" w:rsidRDefault="00FE272B" w:rsidP="00FE272B">
      <w:pPr>
        <w:rPr>
          <w:rFonts w:ascii="Times New Roman" w:hAnsi="Times New Roman"/>
          <w:b/>
          <w:sz w:val="24"/>
          <w:szCs w:val="24"/>
        </w:rPr>
      </w:pPr>
    </w:p>
    <w:p w:rsidR="00FE272B" w:rsidRDefault="00FE272B" w:rsidP="00FE272B"/>
    <w:p w:rsidR="00FE272B" w:rsidRDefault="00FE272B" w:rsidP="00FE272B"/>
    <w:p w:rsidR="00FE272B" w:rsidRDefault="00FE272B" w:rsidP="00FE272B"/>
    <w:p w:rsidR="00FE272B" w:rsidRDefault="00FE272B" w:rsidP="00FE272B">
      <w:pPr>
        <w:jc w:val="both"/>
        <w:rPr>
          <w:rFonts w:ascii="Times New Roman" w:hAnsi="Times New Roman" w:cs="Times New Roman"/>
          <w:sz w:val="24"/>
          <w:szCs w:val="24"/>
        </w:rPr>
      </w:pPr>
    </w:p>
    <w:p w:rsidR="00FE272B" w:rsidRDefault="00FE272B" w:rsidP="00FE272B">
      <w:pPr>
        <w:jc w:val="both"/>
        <w:rPr>
          <w:rFonts w:ascii="Times New Roman" w:hAnsi="Times New Roman" w:cs="Times New Roman"/>
          <w:sz w:val="24"/>
          <w:szCs w:val="24"/>
        </w:rPr>
      </w:pPr>
    </w:p>
    <w:p w:rsidR="00FE272B" w:rsidRDefault="00FE272B" w:rsidP="00FE272B">
      <w:pPr>
        <w:jc w:val="both"/>
        <w:rPr>
          <w:rFonts w:ascii="Times New Roman" w:hAnsi="Times New Roman" w:cs="Times New Roman"/>
          <w:sz w:val="24"/>
          <w:szCs w:val="24"/>
        </w:rPr>
      </w:pPr>
    </w:p>
    <w:p w:rsidR="00FE272B" w:rsidRDefault="00FE272B" w:rsidP="00FE272B">
      <w:pPr>
        <w:jc w:val="both"/>
        <w:rPr>
          <w:rFonts w:ascii="Times New Roman" w:hAnsi="Times New Roman" w:cs="Times New Roman"/>
          <w:sz w:val="24"/>
          <w:szCs w:val="24"/>
        </w:rPr>
      </w:pPr>
    </w:p>
    <w:p w:rsidR="00FE272B" w:rsidRDefault="00FE272B" w:rsidP="00FE272B">
      <w:pPr>
        <w:jc w:val="both"/>
        <w:rPr>
          <w:rFonts w:ascii="Times New Roman" w:hAnsi="Times New Roman" w:cs="Times New Roman"/>
          <w:sz w:val="24"/>
          <w:szCs w:val="24"/>
        </w:rPr>
      </w:pPr>
    </w:p>
    <w:p w:rsidR="00FE272B" w:rsidRDefault="00FE272B" w:rsidP="00FE272B">
      <w:pPr>
        <w:jc w:val="both"/>
        <w:rPr>
          <w:rFonts w:ascii="Times New Roman" w:hAnsi="Times New Roman" w:cs="Times New Roman"/>
          <w:sz w:val="24"/>
          <w:szCs w:val="24"/>
        </w:rPr>
      </w:pPr>
    </w:p>
    <w:p w:rsidR="00FE272B" w:rsidRDefault="00FE272B" w:rsidP="00FE272B">
      <w:pPr>
        <w:jc w:val="both"/>
        <w:rPr>
          <w:rFonts w:ascii="Times New Roman" w:hAnsi="Times New Roman" w:cs="Times New Roman"/>
          <w:sz w:val="24"/>
          <w:szCs w:val="24"/>
        </w:rPr>
      </w:pPr>
      <w:r>
        <w:rPr>
          <w:rFonts w:ascii="Times New Roman" w:hAnsi="Times New Roman" w:cs="Times New Roman"/>
          <w:sz w:val="24"/>
          <w:szCs w:val="24"/>
        </w:rPr>
        <w:t>Temeljem članka 22. Zakona o komunalnom gospodarstvu (NN 26/03, 82/04, 110/04, 178/04, 38/09, 79/09, 153/09, 49/11, 84/11, 90/11, 144/12, 94/13, 153/13 i 147/14) i članka 29. Statuta Općine Čeminac ('Službeni glasnik' Općine Čeminac broj 01/13), Općinsko vijeće Općine Čeminac na 18. sjednici, dana 11. prosinca 2015. godine, donosi</w:t>
      </w:r>
    </w:p>
    <w:p w:rsidR="00FE272B" w:rsidRDefault="00FE272B" w:rsidP="00FE272B">
      <w:pPr>
        <w:pStyle w:val="Bezproreda"/>
        <w:jc w:val="center"/>
        <w:rPr>
          <w:rFonts w:ascii="Times New Roman" w:hAnsi="Times New Roman" w:cs="Times New Roman"/>
          <w:b/>
          <w:sz w:val="24"/>
          <w:szCs w:val="24"/>
        </w:rPr>
      </w:pPr>
    </w:p>
    <w:p w:rsidR="00FE272B" w:rsidRPr="00A946E2" w:rsidRDefault="00FE272B" w:rsidP="00FE272B">
      <w:pPr>
        <w:pStyle w:val="Bezproreda"/>
        <w:jc w:val="center"/>
        <w:rPr>
          <w:rFonts w:ascii="Times New Roman" w:hAnsi="Times New Roman" w:cs="Times New Roman"/>
          <w:b/>
          <w:sz w:val="24"/>
          <w:szCs w:val="24"/>
        </w:rPr>
      </w:pPr>
      <w:r w:rsidRPr="00A946E2">
        <w:rPr>
          <w:rFonts w:ascii="Times New Roman" w:hAnsi="Times New Roman" w:cs="Times New Roman"/>
          <w:b/>
          <w:sz w:val="24"/>
          <w:szCs w:val="24"/>
        </w:rPr>
        <w:t>ODLUKU O IZMJENAMA I DOPUNAMA</w:t>
      </w:r>
    </w:p>
    <w:p w:rsidR="00FE272B" w:rsidRPr="007449F3" w:rsidRDefault="00FE272B" w:rsidP="00FE272B">
      <w:pPr>
        <w:pStyle w:val="Bezproreda"/>
        <w:jc w:val="center"/>
        <w:rPr>
          <w:rFonts w:ascii="Times New Roman" w:hAnsi="Times New Roman" w:cs="Times New Roman"/>
          <w:b/>
          <w:sz w:val="24"/>
          <w:szCs w:val="24"/>
        </w:rPr>
      </w:pPr>
      <w:r w:rsidRPr="00A946E2">
        <w:rPr>
          <w:rFonts w:ascii="Times New Roman" w:hAnsi="Times New Roman" w:cs="Times New Roman"/>
          <w:b/>
          <w:sz w:val="24"/>
          <w:szCs w:val="24"/>
        </w:rPr>
        <w:t>ODLUKE O KOMUNALNOJ NAKNADI</w:t>
      </w:r>
    </w:p>
    <w:p w:rsidR="00FE272B" w:rsidRPr="00A946E2" w:rsidRDefault="00FE272B" w:rsidP="00FE272B">
      <w:pPr>
        <w:pStyle w:val="Bezproreda"/>
        <w:jc w:val="center"/>
        <w:rPr>
          <w:rFonts w:ascii="Times New Roman" w:hAnsi="Times New Roman" w:cs="Times New Roman"/>
          <w:b/>
          <w:sz w:val="24"/>
          <w:szCs w:val="24"/>
        </w:rPr>
      </w:pPr>
      <w:r w:rsidRPr="00A946E2">
        <w:rPr>
          <w:rFonts w:ascii="Times New Roman" w:hAnsi="Times New Roman" w:cs="Times New Roman"/>
          <w:b/>
          <w:sz w:val="24"/>
          <w:szCs w:val="24"/>
        </w:rPr>
        <w:t>Članak 1.</w:t>
      </w:r>
    </w:p>
    <w:p w:rsidR="00FE272B" w:rsidRDefault="00FE272B" w:rsidP="00FE272B">
      <w:pPr>
        <w:pStyle w:val="Bezproreda"/>
        <w:jc w:val="both"/>
        <w:rPr>
          <w:rFonts w:ascii="Times New Roman" w:hAnsi="Times New Roman" w:cs="Times New Roman"/>
          <w:sz w:val="24"/>
          <w:szCs w:val="24"/>
        </w:rPr>
      </w:pPr>
      <w:r>
        <w:rPr>
          <w:rFonts w:ascii="Times New Roman" w:hAnsi="Times New Roman" w:cs="Times New Roman"/>
          <w:sz w:val="24"/>
          <w:szCs w:val="24"/>
        </w:rPr>
        <w:t>Mijenja se članak 12</w:t>
      </w:r>
      <w:r w:rsidRPr="00A946E2">
        <w:rPr>
          <w:rFonts w:ascii="Times New Roman" w:hAnsi="Times New Roman" w:cs="Times New Roman"/>
          <w:sz w:val="24"/>
          <w:szCs w:val="24"/>
        </w:rPr>
        <w:t>. Odluke o k</w:t>
      </w:r>
      <w:r>
        <w:rPr>
          <w:rFonts w:ascii="Times New Roman" w:hAnsi="Times New Roman" w:cs="Times New Roman"/>
          <w:sz w:val="24"/>
          <w:szCs w:val="24"/>
        </w:rPr>
        <w:t>omunalnoj naknadi usvojene na 9</w:t>
      </w:r>
      <w:r w:rsidRPr="00A946E2">
        <w:rPr>
          <w:rFonts w:ascii="Times New Roman" w:hAnsi="Times New Roman" w:cs="Times New Roman"/>
          <w:sz w:val="24"/>
          <w:szCs w:val="24"/>
        </w:rPr>
        <w:t xml:space="preserve">. sjednici Općinskog vijeća </w:t>
      </w:r>
      <w:r>
        <w:rPr>
          <w:rFonts w:ascii="Times New Roman" w:hAnsi="Times New Roman" w:cs="Times New Roman"/>
          <w:sz w:val="24"/>
          <w:szCs w:val="24"/>
        </w:rPr>
        <w:t>Općine Čeminac, održanoj dana 29</w:t>
      </w:r>
      <w:r w:rsidRPr="00A946E2">
        <w:rPr>
          <w:rFonts w:ascii="Times New Roman" w:hAnsi="Times New Roman" w:cs="Times New Roman"/>
          <w:sz w:val="24"/>
          <w:szCs w:val="24"/>
        </w:rPr>
        <w:t xml:space="preserve">. </w:t>
      </w:r>
      <w:r>
        <w:rPr>
          <w:rFonts w:ascii="Times New Roman" w:hAnsi="Times New Roman" w:cs="Times New Roman"/>
          <w:sz w:val="24"/>
          <w:szCs w:val="24"/>
        </w:rPr>
        <w:t>prosinca 2014</w:t>
      </w:r>
      <w:r w:rsidRPr="00A946E2">
        <w:rPr>
          <w:rFonts w:ascii="Times New Roman" w:hAnsi="Times New Roman" w:cs="Times New Roman"/>
          <w:sz w:val="24"/>
          <w:szCs w:val="24"/>
        </w:rPr>
        <w:t>. godine, a koja je objavljena u 'Službenom glasniku'</w:t>
      </w:r>
      <w:r>
        <w:rPr>
          <w:rFonts w:ascii="Times New Roman" w:hAnsi="Times New Roman" w:cs="Times New Roman"/>
          <w:sz w:val="24"/>
          <w:szCs w:val="24"/>
        </w:rPr>
        <w:t xml:space="preserve"> Općine Čeminac broj 08/14, i Odluke o izmjeni i dopuni Odluke o komunalnoj naknadi usvojene na 10. Sjednici Općinskog vijeća Općine Čeminac, održanoj dana 31. siječnja 2015. godine, a koja je objavljena u 'Službenom glasniku' Općine Čeminac 01/15.</w:t>
      </w:r>
    </w:p>
    <w:p w:rsidR="00FE272B" w:rsidRDefault="00FE272B" w:rsidP="00FE272B">
      <w:pPr>
        <w:pStyle w:val="Bezproreda"/>
        <w:rPr>
          <w:rFonts w:ascii="Times New Roman" w:hAnsi="Times New Roman" w:cs="Times New Roman"/>
          <w:sz w:val="24"/>
          <w:szCs w:val="24"/>
        </w:rPr>
      </w:pPr>
    </w:p>
    <w:p w:rsidR="00FE272B" w:rsidRPr="000D5678" w:rsidRDefault="00FE272B" w:rsidP="00FE272B">
      <w:pPr>
        <w:pStyle w:val="Bezproreda"/>
        <w:jc w:val="center"/>
        <w:rPr>
          <w:rFonts w:ascii="Times New Roman" w:hAnsi="Times New Roman" w:cs="Times New Roman"/>
          <w:b/>
          <w:sz w:val="24"/>
          <w:szCs w:val="24"/>
        </w:rPr>
      </w:pPr>
      <w:r w:rsidRPr="000D5678">
        <w:rPr>
          <w:rFonts w:ascii="Times New Roman" w:hAnsi="Times New Roman" w:cs="Times New Roman"/>
          <w:b/>
          <w:sz w:val="24"/>
          <w:szCs w:val="24"/>
        </w:rPr>
        <w:t>Članak 2.</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Članak 12. sada glasi:</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Koeficijent namjene (Kn) ovisi o vrsti nekretnine i iznosi za:</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 stambeni prostor: koeficijent – 1,00</w:t>
      </w:r>
    </w:p>
    <w:p w:rsidR="00FE272B" w:rsidRPr="00F50F70" w:rsidRDefault="00FE272B" w:rsidP="00FE272B">
      <w:pPr>
        <w:autoSpaceDE w:val="0"/>
        <w:autoSpaceDN w:val="0"/>
        <w:adjustRightInd w:val="0"/>
        <w:spacing w:beforeLines="30" w:afterLines="30" w:line="240" w:lineRule="auto"/>
        <w:rPr>
          <w:rFonts w:ascii="Times New Roman" w:hAnsi="Times New Roman" w:cs="Times New Roman"/>
          <w:sz w:val="24"/>
          <w:szCs w:val="24"/>
        </w:rPr>
      </w:pPr>
      <w:r w:rsidRPr="00F50F70">
        <w:rPr>
          <w:rFonts w:ascii="Times New Roman" w:eastAsia="Calibri" w:hAnsi="Times New Roman" w:cs="Times New Roman"/>
          <w:sz w:val="24"/>
          <w:szCs w:val="24"/>
          <w:lang w:eastAsia="hr-HR"/>
        </w:rPr>
        <w:t xml:space="preserve">- garažni prostor: koeficijent </w:t>
      </w:r>
      <w:r>
        <w:rPr>
          <w:rFonts w:ascii="Times New Roman" w:eastAsia="Calibri" w:hAnsi="Times New Roman" w:cs="Times New Roman"/>
          <w:sz w:val="24"/>
          <w:szCs w:val="24"/>
          <w:lang w:eastAsia="hr-HR"/>
        </w:rPr>
        <w:t>–1,00</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 poslovni prostor koji služi za proizvodne djelatnosti: koeficijent - 3,50</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 poslovni prostor koji služi za obavljanje ostalih djelatnosti: koeficijent – 4,00</w:t>
      </w:r>
    </w:p>
    <w:p w:rsidR="008F23EC"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 xml:space="preserve">- građevno zemljište koje služi u svrhu obavljanja poslovne djelatnosti: - 10% koeficijenta </w:t>
      </w:r>
      <w:r w:rsidR="008F23EC">
        <w:rPr>
          <w:rFonts w:ascii="Times New Roman" w:hAnsi="Times New Roman" w:cs="Times New Roman"/>
          <w:sz w:val="24"/>
          <w:szCs w:val="24"/>
        </w:rPr>
        <w:t xml:space="preserve"> </w:t>
      </w:r>
    </w:p>
    <w:p w:rsidR="00FE272B" w:rsidRDefault="008F23EC" w:rsidP="00FE272B">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FE272B">
        <w:rPr>
          <w:rFonts w:ascii="Times New Roman" w:hAnsi="Times New Roman" w:cs="Times New Roman"/>
          <w:sz w:val="24"/>
          <w:szCs w:val="24"/>
        </w:rPr>
        <w:t>namjene koji je određen za poslovni prostor</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 neizgrađeno građevno zemljište: koeficijent – 0,05.</w:t>
      </w:r>
    </w:p>
    <w:p w:rsidR="00FE272B" w:rsidRDefault="00FE272B" w:rsidP="00FE272B">
      <w:pPr>
        <w:pStyle w:val="Bezproreda"/>
        <w:rPr>
          <w:rFonts w:ascii="Times New Roman" w:hAnsi="Times New Roman" w:cs="Times New Roman"/>
          <w:sz w:val="24"/>
          <w:szCs w:val="24"/>
        </w:rPr>
      </w:pP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Za poslovni se prostor i građevno zemljište koje služi u svrhu obavljanja poslovne djelatnosti, u slučaju kad se poslovna djelatnost ne obavlja više od 6 mjeseci u kalendarskoj godini, koeficijent namjene umanjuje se za 50%, ali ne može biti manji od koeficijenta namjene za stambeni prostor, odnosno neizgrađeno građevno zemljište.</w:t>
      </w:r>
    </w:p>
    <w:p w:rsidR="00FE272B" w:rsidRDefault="00FE272B" w:rsidP="00FE272B">
      <w:pPr>
        <w:pStyle w:val="Bezproreda"/>
        <w:rPr>
          <w:rFonts w:ascii="Times New Roman" w:hAnsi="Times New Roman" w:cs="Times New Roman"/>
          <w:sz w:val="24"/>
          <w:szCs w:val="24"/>
        </w:rPr>
      </w:pP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Za hotele, apartmanska naselja i kampove, visina godišnje komunalne naknade ne može biti veća od 1,5% ukupnog godišnjeg prihoda iz prethodne godine, ostvarenog u hotelima, apartmanskim naseljima i kampovima koji se nalaze na području Općine Čeminac.</w:t>
      </w:r>
    </w:p>
    <w:p w:rsidR="00FE272B" w:rsidRDefault="00FE272B" w:rsidP="00FE272B">
      <w:pPr>
        <w:pStyle w:val="Bezproreda"/>
        <w:rPr>
          <w:rFonts w:ascii="Times New Roman" w:hAnsi="Times New Roman" w:cs="Times New Roman"/>
          <w:sz w:val="24"/>
          <w:szCs w:val="24"/>
        </w:rPr>
      </w:pPr>
    </w:p>
    <w:p w:rsidR="00FE272B" w:rsidRPr="000D5678" w:rsidRDefault="00FE272B" w:rsidP="00FE272B">
      <w:pPr>
        <w:pStyle w:val="Bezproreda"/>
        <w:jc w:val="center"/>
        <w:rPr>
          <w:rFonts w:ascii="Times New Roman" w:hAnsi="Times New Roman" w:cs="Times New Roman"/>
          <w:b/>
          <w:sz w:val="24"/>
          <w:szCs w:val="24"/>
        </w:rPr>
      </w:pPr>
      <w:r w:rsidRPr="000D5678">
        <w:rPr>
          <w:rFonts w:ascii="Times New Roman" w:hAnsi="Times New Roman" w:cs="Times New Roman"/>
          <w:b/>
          <w:sz w:val="24"/>
          <w:szCs w:val="24"/>
        </w:rPr>
        <w:t>Članak 3.</w:t>
      </w:r>
    </w:p>
    <w:p w:rsidR="00FE272B" w:rsidRDefault="00FE272B" w:rsidP="00FE272B">
      <w:pPr>
        <w:pStyle w:val="Bezproreda"/>
        <w:jc w:val="both"/>
        <w:rPr>
          <w:rFonts w:ascii="Times New Roman" w:hAnsi="Times New Roman" w:cs="Times New Roman"/>
          <w:sz w:val="24"/>
          <w:szCs w:val="24"/>
        </w:rPr>
      </w:pPr>
      <w:r>
        <w:rPr>
          <w:rFonts w:ascii="Times New Roman" w:hAnsi="Times New Roman" w:cs="Times New Roman"/>
          <w:sz w:val="24"/>
          <w:szCs w:val="24"/>
        </w:rPr>
        <w:t>Ova Odluka stupa na snagu osmog dana od dana objave u 'Službenom glasniku' Općine Čeminac, a prim</w:t>
      </w:r>
      <w:bookmarkStart w:id="0" w:name="_GoBack"/>
      <w:bookmarkEnd w:id="0"/>
      <w:r>
        <w:rPr>
          <w:rFonts w:ascii="Times New Roman" w:hAnsi="Times New Roman" w:cs="Times New Roman"/>
          <w:sz w:val="24"/>
          <w:szCs w:val="24"/>
        </w:rPr>
        <w:t>jenjuje se od 01. siječnja 2016. godine.</w:t>
      </w:r>
    </w:p>
    <w:p w:rsidR="00FE272B" w:rsidRDefault="00FE272B" w:rsidP="00FE272B">
      <w:pPr>
        <w:pStyle w:val="Bezproreda"/>
        <w:rPr>
          <w:rFonts w:ascii="Times New Roman" w:hAnsi="Times New Roman" w:cs="Times New Roman"/>
          <w:sz w:val="24"/>
          <w:szCs w:val="24"/>
        </w:rPr>
      </w:pP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KLASA:363-03-14-01/7</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UR.BROJ:2100/05-03-15-7</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U Čemincu, 11. prosinca 2015. godine</w:t>
      </w:r>
    </w:p>
    <w:p w:rsidR="00FE272B" w:rsidRDefault="00FE272B" w:rsidP="00FE272B">
      <w:pPr>
        <w:pStyle w:val="Bezproreda"/>
        <w:rPr>
          <w:rFonts w:ascii="Times New Roman" w:hAnsi="Times New Roman" w:cs="Times New Roman"/>
          <w:sz w:val="24"/>
          <w:szCs w:val="24"/>
        </w:rPr>
      </w:pP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 xml:space="preserve">                                                                                                                  Predsjednik</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 xml:space="preserve">                                                                                                              Općinskog vijeća</w:t>
      </w:r>
    </w:p>
    <w:p w:rsidR="00FE272B" w:rsidRDefault="00FE272B" w:rsidP="00FE272B">
      <w:pPr>
        <w:pStyle w:val="Bezproreda"/>
        <w:rPr>
          <w:rFonts w:ascii="Times New Roman" w:hAnsi="Times New Roman" w:cs="Times New Roman"/>
          <w:sz w:val="24"/>
          <w:szCs w:val="24"/>
        </w:rPr>
      </w:pPr>
      <w:r>
        <w:rPr>
          <w:rFonts w:ascii="Times New Roman" w:hAnsi="Times New Roman" w:cs="Times New Roman"/>
          <w:sz w:val="24"/>
          <w:szCs w:val="24"/>
        </w:rPr>
        <w:t xml:space="preserve">                                                                                                                  Mario Kralj</w:t>
      </w:r>
    </w:p>
    <w:p w:rsidR="00FE272B" w:rsidRDefault="00FE272B" w:rsidP="00FE272B">
      <w:pPr>
        <w:pStyle w:val="Bezproreda"/>
        <w:rPr>
          <w:rFonts w:ascii="Times New Roman" w:hAnsi="Times New Roman" w:cs="Times New Roman"/>
          <w:sz w:val="24"/>
          <w:szCs w:val="24"/>
        </w:rPr>
      </w:pPr>
    </w:p>
    <w:p w:rsidR="00FE272B" w:rsidRPr="0052450D" w:rsidRDefault="00FE272B" w:rsidP="00FE272B">
      <w:p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Temeljem članka 22. Zakona o komunalnom gospodarstvu (Narodne novine broj:26/03 - pročišćeni tekst, 82/04, 110/04, 178/04, 38/09, 79/09, 153/09, 49/11, 84/11, 90/11, 144/12, 94/13, 153/13) i članka 29. Statuta Općine Čeminac (''Službeni glasnik'' Općine Čeminac broj: 1/13), Općinsko vijeće Općine Čeminac na </w:t>
      </w:r>
      <w:r>
        <w:rPr>
          <w:rFonts w:ascii="Times New Roman" w:hAnsi="Times New Roman" w:cs="Times New Roman"/>
          <w:sz w:val="24"/>
          <w:szCs w:val="24"/>
        </w:rPr>
        <w:t>18</w:t>
      </w:r>
      <w:r w:rsidRPr="0052450D">
        <w:rPr>
          <w:rFonts w:ascii="Times New Roman" w:hAnsi="Times New Roman" w:cs="Times New Roman"/>
          <w:sz w:val="24"/>
          <w:szCs w:val="24"/>
        </w:rPr>
        <w:t xml:space="preserve">. sjednici, dana </w:t>
      </w:r>
      <w:r>
        <w:rPr>
          <w:rFonts w:ascii="Times New Roman" w:hAnsi="Times New Roman" w:cs="Times New Roman"/>
          <w:sz w:val="24"/>
          <w:szCs w:val="24"/>
        </w:rPr>
        <w:t>11</w:t>
      </w:r>
      <w:r w:rsidRPr="0052450D">
        <w:rPr>
          <w:rFonts w:ascii="Times New Roman" w:hAnsi="Times New Roman" w:cs="Times New Roman"/>
          <w:sz w:val="24"/>
          <w:szCs w:val="24"/>
        </w:rPr>
        <w:t>. prosinca</w:t>
      </w:r>
      <w:r>
        <w:rPr>
          <w:rFonts w:ascii="Times New Roman" w:hAnsi="Times New Roman" w:cs="Times New Roman"/>
          <w:sz w:val="24"/>
          <w:szCs w:val="24"/>
        </w:rPr>
        <w:t>2015</w:t>
      </w:r>
      <w:r w:rsidRPr="0052450D">
        <w:rPr>
          <w:rFonts w:ascii="Times New Roman" w:hAnsi="Times New Roman" w:cs="Times New Roman"/>
          <w:sz w:val="24"/>
          <w:szCs w:val="24"/>
        </w:rPr>
        <w:t xml:space="preserve">. godine, donosi </w:t>
      </w:r>
    </w:p>
    <w:p w:rsidR="00FE272B" w:rsidRPr="0052450D" w:rsidRDefault="00FE272B" w:rsidP="00FE272B">
      <w:pPr>
        <w:spacing w:after="0" w:line="240" w:lineRule="auto"/>
        <w:ind w:left="2832" w:firstLine="708"/>
        <w:rPr>
          <w:rFonts w:ascii="Times New Roman" w:hAnsi="Times New Roman" w:cs="Times New Roman"/>
          <w:b/>
          <w:sz w:val="24"/>
          <w:szCs w:val="24"/>
        </w:rPr>
      </w:pPr>
      <w:r w:rsidRPr="0052450D">
        <w:rPr>
          <w:rFonts w:ascii="Times New Roman" w:hAnsi="Times New Roman" w:cs="Times New Roman"/>
          <w:b/>
          <w:sz w:val="24"/>
          <w:szCs w:val="24"/>
        </w:rPr>
        <w:t>ODLUKU</w:t>
      </w:r>
    </w:p>
    <w:p w:rsidR="00FE272B" w:rsidRPr="0052450D" w:rsidRDefault="00FE272B" w:rsidP="00FE272B">
      <w:pPr>
        <w:spacing w:line="240" w:lineRule="auto"/>
        <w:jc w:val="center"/>
        <w:rPr>
          <w:rFonts w:ascii="Times New Roman" w:hAnsi="Times New Roman" w:cs="Times New Roman"/>
          <w:b/>
          <w:sz w:val="24"/>
          <w:szCs w:val="24"/>
        </w:rPr>
      </w:pPr>
      <w:r w:rsidRPr="0052450D">
        <w:rPr>
          <w:rFonts w:ascii="Times New Roman" w:hAnsi="Times New Roman" w:cs="Times New Roman"/>
          <w:b/>
          <w:sz w:val="24"/>
          <w:szCs w:val="24"/>
        </w:rPr>
        <w:t>O KOMUNALNOJ NAKNADI</w:t>
      </w:r>
      <w:r>
        <w:rPr>
          <w:rFonts w:ascii="Times New Roman" w:hAnsi="Times New Roman" w:cs="Times New Roman"/>
          <w:b/>
          <w:sz w:val="24"/>
          <w:szCs w:val="24"/>
        </w:rPr>
        <w:t xml:space="preserve"> – PROČIŠĆENI TEKST</w:t>
      </w:r>
    </w:p>
    <w:p w:rsidR="00FE272B" w:rsidRPr="0052450D" w:rsidRDefault="00FE272B" w:rsidP="00FE272B">
      <w:pPr>
        <w:pStyle w:val="Odlomakpopisa"/>
        <w:numPr>
          <w:ilvl w:val="0"/>
          <w:numId w:val="4"/>
        </w:numPr>
        <w:spacing w:line="240" w:lineRule="auto"/>
        <w:rPr>
          <w:rFonts w:ascii="Times New Roman" w:hAnsi="Times New Roman" w:cs="Times New Roman"/>
          <w:sz w:val="24"/>
          <w:szCs w:val="24"/>
        </w:rPr>
      </w:pPr>
      <w:r w:rsidRPr="0052450D">
        <w:rPr>
          <w:rFonts w:ascii="Times New Roman" w:hAnsi="Times New Roman" w:cs="Times New Roman"/>
          <w:sz w:val="24"/>
          <w:szCs w:val="24"/>
        </w:rPr>
        <w:t>OPĆE ODREDBE</w:t>
      </w:r>
    </w:p>
    <w:p w:rsidR="00FE272B" w:rsidRPr="0052450D" w:rsidRDefault="00FE272B" w:rsidP="00FE272B">
      <w:pPr>
        <w:spacing w:after="0" w:line="240" w:lineRule="auto"/>
        <w:ind w:left="3540" w:firstLine="708"/>
        <w:rPr>
          <w:rFonts w:ascii="Times New Roman" w:hAnsi="Times New Roman" w:cs="Times New Roman"/>
          <w:sz w:val="24"/>
          <w:szCs w:val="24"/>
        </w:rPr>
      </w:pPr>
      <w:r w:rsidRPr="0052450D">
        <w:rPr>
          <w:rFonts w:ascii="Times New Roman" w:hAnsi="Times New Roman" w:cs="Times New Roman"/>
          <w:sz w:val="24"/>
          <w:szCs w:val="24"/>
        </w:rPr>
        <w:t>Članak 1.</w:t>
      </w:r>
    </w:p>
    <w:p w:rsidR="00FE272B" w:rsidRPr="0052450D" w:rsidRDefault="00FE272B" w:rsidP="00FE272B">
      <w:p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Ovom odlukom određuje s obveza plaćanja komunalne naknade za područje Općine Čeminac, obveznici plaćanja, mjerila na temelju kojih se određuje način obračuna komunalne naknade, naselja u kojima se naplaćuje komunalna naknada, područje zona u Općini Čeminac, koeficijenti zona i namjene, te oslobađanja od obveze plaćanja komunalne naknade.</w:t>
      </w:r>
    </w:p>
    <w:p w:rsidR="00FE272B" w:rsidRPr="0052450D" w:rsidRDefault="00FE272B" w:rsidP="00FE272B">
      <w:pPr>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2.</w:t>
      </w:r>
    </w:p>
    <w:p w:rsidR="00FE272B" w:rsidRPr="0052450D" w:rsidRDefault="00FE272B" w:rsidP="00FE272B">
      <w:p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Komunalna naknada je prihod Proračuna Općine Čeminac i koristi se za financiranje komunalnih djelatnosti:</w:t>
      </w:r>
    </w:p>
    <w:p w:rsidR="00FE272B" w:rsidRPr="0052450D" w:rsidRDefault="00FE272B" w:rsidP="00FE272B">
      <w:pPr>
        <w:pStyle w:val="Odlomakpopisa"/>
        <w:numPr>
          <w:ilvl w:val="0"/>
          <w:numId w:val="1"/>
        </w:num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odvodnje atmosferskih voda,</w:t>
      </w:r>
    </w:p>
    <w:p w:rsidR="00FE272B" w:rsidRPr="0052450D" w:rsidRDefault="00FE272B" w:rsidP="00FE272B">
      <w:pPr>
        <w:pStyle w:val="Odlomakpopisa"/>
        <w:numPr>
          <w:ilvl w:val="0"/>
          <w:numId w:val="1"/>
        </w:num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održavanje čistoće javnih površina  u dijelu koji se odnosi na čišćenje javnih površina,</w:t>
      </w:r>
    </w:p>
    <w:p w:rsidR="00FE272B" w:rsidRPr="0052450D" w:rsidRDefault="00FE272B" w:rsidP="00FE272B">
      <w:pPr>
        <w:pStyle w:val="Odlomakpopisa"/>
        <w:numPr>
          <w:ilvl w:val="0"/>
          <w:numId w:val="1"/>
        </w:num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održavanje javnih površina,</w:t>
      </w:r>
    </w:p>
    <w:p w:rsidR="00FE272B" w:rsidRPr="0052450D" w:rsidRDefault="00FE272B" w:rsidP="00FE272B">
      <w:pPr>
        <w:pStyle w:val="Odlomakpopisa"/>
        <w:numPr>
          <w:ilvl w:val="0"/>
          <w:numId w:val="1"/>
        </w:num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održavanje nerazvrstanih cesta,</w:t>
      </w:r>
    </w:p>
    <w:p w:rsidR="00FE272B" w:rsidRPr="0052450D" w:rsidRDefault="00FE272B" w:rsidP="00FE272B">
      <w:pPr>
        <w:pStyle w:val="Odlomakpopisa"/>
        <w:numPr>
          <w:ilvl w:val="0"/>
          <w:numId w:val="1"/>
        </w:num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održavanje groblja i krematorija,</w:t>
      </w:r>
    </w:p>
    <w:p w:rsidR="00FE272B" w:rsidRPr="0052450D" w:rsidRDefault="00FE272B" w:rsidP="00FE272B">
      <w:pPr>
        <w:pStyle w:val="Odlomakpopisa"/>
        <w:numPr>
          <w:ilvl w:val="0"/>
          <w:numId w:val="1"/>
        </w:num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javnu rasvjetu,</w:t>
      </w:r>
    </w:p>
    <w:p w:rsidR="00FE272B" w:rsidRPr="0052450D" w:rsidRDefault="00FE272B" w:rsidP="00FE272B">
      <w:pPr>
        <w:pStyle w:val="Odlomakpopisa"/>
        <w:numPr>
          <w:ilvl w:val="0"/>
          <w:numId w:val="1"/>
        </w:num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za održavanje drugih komunalnih potreba prema programu i opsegu koji utvrdi Općinsko vijeće Općine Čeminac.</w:t>
      </w:r>
    </w:p>
    <w:p w:rsidR="00FE272B" w:rsidRPr="0052450D" w:rsidRDefault="00FE272B" w:rsidP="00FE272B">
      <w:pPr>
        <w:pStyle w:val="Odlomakpopisa"/>
        <w:tabs>
          <w:tab w:val="left" w:pos="4126"/>
        </w:tabs>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ab/>
      </w:r>
    </w:p>
    <w:p w:rsidR="00FE272B" w:rsidRPr="0052450D" w:rsidRDefault="00FE272B" w:rsidP="00FE272B">
      <w:pPr>
        <w:pStyle w:val="Odlomakpopisa"/>
        <w:numPr>
          <w:ilvl w:val="0"/>
          <w:numId w:val="4"/>
        </w:numPr>
        <w:spacing w:line="240" w:lineRule="auto"/>
        <w:jc w:val="both"/>
        <w:rPr>
          <w:rFonts w:ascii="Times New Roman" w:hAnsi="Times New Roman" w:cs="Times New Roman"/>
          <w:sz w:val="24"/>
          <w:szCs w:val="24"/>
        </w:rPr>
      </w:pPr>
      <w:r w:rsidRPr="0052450D">
        <w:rPr>
          <w:rFonts w:ascii="Times New Roman" w:hAnsi="Times New Roman" w:cs="Times New Roman"/>
          <w:sz w:val="24"/>
          <w:szCs w:val="24"/>
        </w:rPr>
        <w:t>NASELJA U KOJIMA SE NAPLAĆUJE KOMUNALNA NAKNADA</w:t>
      </w:r>
    </w:p>
    <w:p w:rsidR="00FE272B" w:rsidRPr="0052450D" w:rsidRDefault="00FE272B" w:rsidP="00FE272B">
      <w:pPr>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3.</w:t>
      </w:r>
    </w:p>
    <w:p w:rsidR="00FE272B" w:rsidRPr="0052450D" w:rsidRDefault="00FE272B" w:rsidP="00FE272B">
      <w:pPr>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Komunalna naknada plaća se za nekretnine koje se nalaze unutar građevinskog područja naselja, kao i za stambeni i poslovni prostor izvan građevinskog područja naselja na kojem se obavlja najmanje jedna komunalna djelatnost iz članka 2. ove Odluke, a koje su opremljene najmanje pristupnom cestom, objektima za opskrbu električnom energijom i vodom prema mjesnim prilikama, te čine sastavni dio infrastrukture jedinice lokalne samouprave.</w:t>
      </w:r>
    </w:p>
    <w:p w:rsidR="00FE272B" w:rsidRPr="0052450D" w:rsidRDefault="00FE272B" w:rsidP="00FE272B">
      <w:pPr>
        <w:spacing w:after="0" w:line="240" w:lineRule="auto"/>
        <w:jc w:val="both"/>
        <w:rPr>
          <w:rFonts w:ascii="Times New Roman" w:hAnsi="Times New Roman" w:cs="Times New Roman"/>
          <w:sz w:val="24"/>
          <w:szCs w:val="24"/>
        </w:rPr>
      </w:pPr>
    </w:p>
    <w:p w:rsidR="00FE272B" w:rsidRPr="0052450D" w:rsidRDefault="00FE272B" w:rsidP="00FE272B">
      <w:pPr>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4.</w:t>
      </w:r>
    </w:p>
    <w:p w:rsidR="00FE272B" w:rsidRPr="0052450D" w:rsidRDefault="00FE272B" w:rsidP="00FE272B">
      <w:pPr>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Naselja u kojima se plaća komunalna naknada su:</w:t>
      </w:r>
    </w:p>
    <w:p w:rsidR="00FE272B" w:rsidRPr="0052450D" w:rsidRDefault="00FE272B" w:rsidP="00FE272B">
      <w:pPr>
        <w:pStyle w:val="Odlomakpopisa"/>
        <w:numPr>
          <w:ilvl w:val="0"/>
          <w:numId w:val="2"/>
        </w:numPr>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Čeminac</w:t>
      </w:r>
    </w:p>
    <w:p w:rsidR="00FE272B" w:rsidRPr="0052450D" w:rsidRDefault="00FE272B" w:rsidP="00FE272B">
      <w:pPr>
        <w:pStyle w:val="Odlomakpopisa"/>
        <w:numPr>
          <w:ilvl w:val="0"/>
          <w:numId w:val="2"/>
        </w:numPr>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Grabovac</w:t>
      </w:r>
    </w:p>
    <w:p w:rsidR="00FE272B" w:rsidRPr="0052450D" w:rsidRDefault="00FE272B" w:rsidP="00FE272B">
      <w:pPr>
        <w:pStyle w:val="Odlomakpopisa"/>
        <w:numPr>
          <w:ilvl w:val="0"/>
          <w:numId w:val="2"/>
        </w:numPr>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Kozarac</w:t>
      </w:r>
    </w:p>
    <w:p w:rsidR="00FE272B" w:rsidRPr="0052450D" w:rsidRDefault="00FE272B" w:rsidP="00FE272B">
      <w:pPr>
        <w:pStyle w:val="Odlomakpopisa"/>
        <w:numPr>
          <w:ilvl w:val="0"/>
          <w:numId w:val="2"/>
        </w:numPr>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Mitrovac</w:t>
      </w:r>
    </w:p>
    <w:p w:rsidR="00FE272B" w:rsidRPr="0052450D" w:rsidRDefault="00FE272B" w:rsidP="00FE272B">
      <w:pPr>
        <w:pStyle w:val="Odlomakpopisa"/>
        <w:numPr>
          <w:ilvl w:val="0"/>
          <w:numId w:val="2"/>
        </w:numPr>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Novi Čeminac.</w:t>
      </w:r>
    </w:p>
    <w:p w:rsidR="00FE272B" w:rsidRPr="0052450D" w:rsidRDefault="00FE272B" w:rsidP="00FE272B">
      <w:pPr>
        <w:autoSpaceDE w:val="0"/>
        <w:autoSpaceDN w:val="0"/>
        <w:adjustRightInd w:val="0"/>
        <w:spacing w:after="0" w:line="240" w:lineRule="auto"/>
        <w:jc w:val="both"/>
        <w:rPr>
          <w:rFonts w:ascii="Times New Roman" w:hAnsi="Times New Roman" w:cs="Times New Roman"/>
          <w:bCs/>
          <w:sz w:val="24"/>
          <w:szCs w:val="24"/>
        </w:rPr>
      </w:pPr>
    </w:p>
    <w:p w:rsidR="00FE272B" w:rsidRPr="0052450D" w:rsidRDefault="00FE272B" w:rsidP="00FE272B">
      <w:pPr>
        <w:pStyle w:val="Odlomakpopisa"/>
        <w:numPr>
          <w:ilvl w:val="0"/>
          <w:numId w:val="4"/>
        </w:numPr>
        <w:spacing w:line="240" w:lineRule="auto"/>
        <w:rPr>
          <w:rFonts w:ascii="Times New Roman" w:hAnsi="Times New Roman" w:cs="Times New Roman"/>
          <w:bCs/>
          <w:sz w:val="24"/>
          <w:szCs w:val="24"/>
        </w:rPr>
      </w:pPr>
      <w:r w:rsidRPr="0052450D">
        <w:rPr>
          <w:rFonts w:ascii="Times New Roman" w:hAnsi="Times New Roman" w:cs="Times New Roman"/>
          <w:bCs/>
          <w:sz w:val="24"/>
          <w:szCs w:val="24"/>
        </w:rPr>
        <w:t>OBVEZNICI PLAĆANJAKOMUNALNE NAKNADE</w:t>
      </w:r>
    </w:p>
    <w:p w:rsidR="00FE272B" w:rsidRPr="0052450D" w:rsidRDefault="00FE272B" w:rsidP="00FE272B">
      <w:pPr>
        <w:pStyle w:val="Odlomakpopisa"/>
        <w:spacing w:line="240" w:lineRule="auto"/>
        <w:ind w:left="1428"/>
        <w:rPr>
          <w:rFonts w:ascii="Times New Roman" w:hAnsi="Times New Roman" w:cs="Times New Roman"/>
          <w:bCs/>
          <w:sz w:val="24"/>
          <w:szCs w:val="24"/>
        </w:rPr>
      </w:pPr>
    </w:p>
    <w:p w:rsidR="00FE272B" w:rsidRPr="0052450D" w:rsidRDefault="00FE272B" w:rsidP="00FE272B">
      <w:pPr>
        <w:pStyle w:val="Odlomakpopisa"/>
        <w:autoSpaceDE w:val="0"/>
        <w:autoSpaceDN w:val="0"/>
        <w:adjustRightInd w:val="0"/>
        <w:spacing w:after="0" w:line="240" w:lineRule="auto"/>
        <w:ind w:left="3912" w:firstLine="336"/>
        <w:jc w:val="both"/>
        <w:rPr>
          <w:rFonts w:ascii="Times New Roman" w:hAnsi="Times New Roman" w:cs="Times New Roman"/>
          <w:sz w:val="24"/>
          <w:szCs w:val="24"/>
        </w:rPr>
      </w:pPr>
      <w:r w:rsidRPr="0052450D">
        <w:rPr>
          <w:rFonts w:ascii="Times New Roman" w:hAnsi="Times New Roman" w:cs="Times New Roman"/>
          <w:sz w:val="24"/>
          <w:szCs w:val="24"/>
        </w:rPr>
        <w:t>Članak 5.</w:t>
      </w:r>
    </w:p>
    <w:p w:rsidR="00FE272B" w:rsidRPr="0052450D" w:rsidRDefault="00FE272B" w:rsidP="00FE272B">
      <w:pPr>
        <w:autoSpaceDE w:val="0"/>
        <w:autoSpaceDN w:val="0"/>
        <w:adjustRightInd w:val="0"/>
        <w:spacing w:after="0" w:line="240" w:lineRule="auto"/>
        <w:jc w:val="both"/>
        <w:rPr>
          <w:rFonts w:ascii="Times New Roman" w:hAnsi="Times New Roman" w:cs="Times New Roman"/>
          <w:bCs/>
          <w:sz w:val="24"/>
          <w:szCs w:val="24"/>
        </w:rPr>
      </w:pPr>
      <w:r w:rsidRPr="0052450D">
        <w:rPr>
          <w:rFonts w:ascii="Times New Roman" w:hAnsi="Times New Roman" w:cs="Times New Roman"/>
          <w:bCs/>
          <w:sz w:val="24"/>
          <w:szCs w:val="24"/>
        </w:rPr>
        <w:t>Komunalnu naknadu plaćaju fizičke ili pravne osobe kao vlasnici prostora iz članka 3. ove Odluke.</w:t>
      </w:r>
    </w:p>
    <w:p w:rsidR="00FE272B" w:rsidRPr="0052450D" w:rsidRDefault="00FE272B" w:rsidP="00FE272B">
      <w:pPr>
        <w:autoSpaceDE w:val="0"/>
        <w:autoSpaceDN w:val="0"/>
        <w:adjustRightInd w:val="0"/>
        <w:spacing w:after="0" w:line="240" w:lineRule="auto"/>
        <w:jc w:val="both"/>
        <w:rPr>
          <w:rFonts w:ascii="Times New Roman" w:hAnsi="Times New Roman" w:cs="Times New Roman"/>
          <w:bCs/>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6.</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Komunalnu naknadu plaćaju vlasnici, odnosno korisnici:</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1. stambenoga prostora</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2. poslovnoga prostora</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3. garažnoga prostora</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4. građevnoga zemljišta koje služi u svrhu obavljanja poslovne djelatnosti</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5. neizgrađenoga građevnog zemljišta.</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Komunalna naknada plaća se za nekretnine iz stavka 1. ovoga članka koje se nalaze unutar građevinskog područja naselja kao i za stambeni i poslovni prostor izvan građevinskog područja naselja na kojem se najmanje obavljaju komunalne djelatnosti održavanja javnih površina, nerazvrstanih cesta i javne rasvjete, koje su opremljene najmanje pristupnom cestom, objektima za opskrbu električnom energijom i vodom prema mjesnim prilikama te čine sastavni dio infrastrukture jedinice lokalne samouprave.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Građevnim zemljištem u smislu Zakona o komunalnom gospodarstvu smatra se zemljište koje se nalazi unutar granica građevnoga područja naselja, a na kojem se, u skladu s prostornim planom, mogu graditi građevine za stambene, poslovne, športske ili druge namjene.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Neizgrađenim građevnim zemljištem u smislu Zakona o komunalnom gospodarstvu smatra se zemljište iz stavka 1. točka 5. ovog članka na kojemu nije izgrađena nikakva građevina ili na kojemu postoji privremena građevina za čiju izgradnju nije potrebno odobrenje za gradnju. </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Neizgrađenim građevnim zemljištem smatra se i zemljište na kojemu se nalaze ostaci nekadašnje građevine.</w:t>
      </w:r>
    </w:p>
    <w:p w:rsidR="00FE272B" w:rsidRPr="0052450D" w:rsidRDefault="00FE272B" w:rsidP="00FE272B">
      <w:pPr>
        <w:autoSpaceDE w:val="0"/>
        <w:autoSpaceDN w:val="0"/>
        <w:adjustRightInd w:val="0"/>
        <w:spacing w:after="0" w:line="240" w:lineRule="auto"/>
        <w:jc w:val="both"/>
        <w:rPr>
          <w:rFonts w:ascii="Times New Roman" w:hAnsi="Times New Roman" w:cs="Times New Roman"/>
          <w:b/>
          <w:sz w:val="24"/>
          <w:szCs w:val="24"/>
        </w:rPr>
      </w:pPr>
    </w:p>
    <w:p w:rsidR="00FE272B" w:rsidRPr="0052450D" w:rsidRDefault="00FE272B" w:rsidP="00FE272B">
      <w:pPr>
        <w:pStyle w:val="Odlomakpopisa"/>
        <w:numPr>
          <w:ilvl w:val="0"/>
          <w:numId w:val="4"/>
        </w:numPr>
        <w:autoSpaceDE w:val="0"/>
        <w:autoSpaceDN w:val="0"/>
        <w:adjustRightInd w:val="0"/>
        <w:spacing w:after="0" w:line="240" w:lineRule="auto"/>
        <w:jc w:val="both"/>
        <w:rPr>
          <w:rFonts w:ascii="Times New Roman" w:hAnsi="Times New Roman" w:cs="Times New Roman"/>
          <w:bCs/>
          <w:sz w:val="24"/>
          <w:szCs w:val="24"/>
        </w:rPr>
      </w:pPr>
      <w:r w:rsidRPr="0052450D">
        <w:rPr>
          <w:rFonts w:ascii="Times New Roman" w:hAnsi="Times New Roman" w:cs="Times New Roman"/>
          <w:bCs/>
          <w:sz w:val="24"/>
          <w:szCs w:val="24"/>
        </w:rPr>
        <w:t>DUŽNOST OBVEZNIKA KOMUNALNE NAKNADE</w:t>
      </w:r>
    </w:p>
    <w:p w:rsidR="00FE272B" w:rsidRPr="0052450D" w:rsidRDefault="00FE272B" w:rsidP="00FE272B">
      <w:pPr>
        <w:pStyle w:val="Odlomakpopisa"/>
        <w:autoSpaceDE w:val="0"/>
        <w:autoSpaceDN w:val="0"/>
        <w:adjustRightInd w:val="0"/>
        <w:spacing w:after="0" w:line="240" w:lineRule="auto"/>
        <w:ind w:left="1080"/>
        <w:jc w:val="both"/>
        <w:rPr>
          <w:rFonts w:ascii="Times New Roman" w:hAnsi="Times New Roman" w:cs="Times New Roman"/>
          <w:bCs/>
          <w:sz w:val="24"/>
          <w:szCs w:val="24"/>
        </w:rPr>
      </w:pPr>
    </w:p>
    <w:p w:rsidR="00FE272B" w:rsidRPr="0052450D" w:rsidRDefault="00FE272B" w:rsidP="008F23EC">
      <w:pPr>
        <w:pStyle w:val="Odlomakpopisa"/>
        <w:autoSpaceDE w:val="0"/>
        <w:autoSpaceDN w:val="0"/>
        <w:adjustRightInd w:val="0"/>
        <w:spacing w:after="0" w:line="240" w:lineRule="auto"/>
        <w:ind w:left="0"/>
        <w:jc w:val="center"/>
        <w:rPr>
          <w:rFonts w:ascii="Times New Roman" w:hAnsi="Times New Roman" w:cs="Times New Roman"/>
          <w:bCs/>
          <w:sz w:val="24"/>
          <w:szCs w:val="24"/>
        </w:rPr>
      </w:pPr>
      <w:r w:rsidRPr="0052450D">
        <w:rPr>
          <w:rFonts w:ascii="Times New Roman" w:hAnsi="Times New Roman" w:cs="Times New Roman"/>
          <w:bCs/>
          <w:sz w:val="24"/>
          <w:szCs w:val="24"/>
        </w:rPr>
        <w:t>Članak 7.</w:t>
      </w:r>
    </w:p>
    <w:p w:rsidR="00FE272B" w:rsidRPr="0052450D" w:rsidRDefault="00FE272B" w:rsidP="00FE272B">
      <w:pPr>
        <w:autoSpaceDE w:val="0"/>
        <w:autoSpaceDN w:val="0"/>
        <w:adjustRightInd w:val="0"/>
        <w:spacing w:after="0" w:line="240" w:lineRule="auto"/>
        <w:jc w:val="both"/>
        <w:rPr>
          <w:rFonts w:ascii="Times New Roman" w:hAnsi="Times New Roman" w:cs="Times New Roman"/>
          <w:bCs/>
          <w:sz w:val="24"/>
          <w:szCs w:val="24"/>
        </w:rPr>
      </w:pPr>
      <w:r w:rsidRPr="0052450D">
        <w:rPr>
          <w:rFonts w:ascii="Times New Roman" w:hAnsi="Times New Roman" w:cs="Times New Roman"/>
          <w:bCs/>
          <w:sz w:val="24"/>
          <w:szCs w:val="24"/>
        </w:rPr>
        <w:t>Obveznik plaćanja komunalne naknade (fizička ili pravna osoba) dužan je u roku od 15 dana od dana nastanka obveze ili promjene osobe obveznika istu prijaviti Jedinstvenom upravnom odjelu Općine Čeminac nadležnom za komunalno gospodarstvo.</w:t>
      </w:r>
    </w:p>
    <w:p w:rsidR="00FE272B" w:rsidRPr="0052450D" w:rsidRDefault="00FE272B" w:rsidP="00FE272B">
      <w:pPr>
        <w:autoSpaceDE w:val="0"/>
        <w:autoSpaceDN w:val="0"/>
        <w:adjustRightInd w:val="0"/>
        <w:spacing w:after="0" w:line="240" w:lineRule="auto"/>
        <w:ind w:left="360"/>
        <w:jc w:val="both"/>
        <w:rPr>
          <w:rFonts w:ascii="Times New Roman" w:hAnsi="Times New Roman" w:cs="Times New Roman"/>
          <w:bCs/>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bCs/>
          <w:sz w:val="24"/>
          <w:szCs w:val="24"/>
        </w:rPr>
      </w:pPr>
      <w:r w:rsidRPr="0052450D">
        <w:rPr>
          <w:rFonts w:ascii="Times New Roman" w:hAnsi="Times New Roman" w:cs="Times New Roman"/>
          <w:sz w:val="24"/>
          <w:szCs w:val="24"/>
        </w:rPr>
        <w:t xml:space="preserve">Obveza plaćanja komunalne naknade nastaje prvog dana slijedećeg mjeseca od stjecanja vlasništva ili korištenja stambenog, poslovnog, proizvodno-industrijskog, garažnog prostora, građevnog zemljišta i neizgrađenog građevinskog zemljišta a utvrđuje se rješenjem </w:t>
      </w:r>
      <w:r w:rsidRPr="0052450D">
        <w:rPr>
          <w:rFonts w:ascii="Times New Roman" w:hAnsi="Times New Roman" w:cs="Times New Roman"/>
          <w:bCs/>
          <w:sz w:val="24"/>
          <w:szCs w:val="24"/>
        </w:rPr>
        <w:t>Jedinstvenog upravnog odjela Općine Čeminac nadležnog za komunalno gospodarstvo.</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spacing w:after="0" w:line="240" w:lineRule="auto"/>
        <w:jc w:val="both"/>
        <w:rPr>
          <w:rFonts w:ascii="Times New Roman" w:eastAsia="Times New Roman" w:hAnsi="Times New Roman" w:cs="Times New Roman"/>
          <w:sz w:val="24"/>
          <w:szCs w:val="24"/>
        </w:rPr>
      </w:pPr>
      <w:r w:rsidRPr="0052450D">
        <w:rPr>
          <w:rFonts w:ascii="Times New Roman" w:hAnsi="Times New Roman" w:cs="Times New Roman"/>
          <w:sz w:val="24"/>
          <w:szCs w:val="24"/>
        </w:rPr>
        <w:t xml:space="preserve">Ukoliko obveznik plaćanja ne prijavi nastanak obveze ili promjenu osobe obveznika u roku iz stavka 1. ovog članka izreći će mu se </w:t>
      </w:r>
      <w:r w:rsidRPr="0052450D">
        <w:rPr>
          <w:rFonts w:ascii="Times New Roman" w:eastAsia="Times New Roman" w:hAnsi="Times New Roman" w:cs="Times New Roman"/>
          <w:sz w:val="24"/>
          <w:szCs w:val="24"/>
        </w:rPr>
        <w:t>novčana kazna u iznosu godišnje komunalne naknade.</w:t>
      </w:r>
    </w:p>
    <w:p w:rsidR="00FE272B" w:rsidRPr="0052450D" w:rsidRDefault="00FE272B" w:rsidP="00FE272B">
      <w:pPr>
        <w:spacing w:after="0" w:line="240" w:lineRule="auto"/>
        <w:jc w:val="both"/>
        <w:rPr>
          <w:rFonts w:ascii="Times New Roman" w:eastAsia="Times New Roman" w:hAnsi="Times New Roman" w:cs="Times New Roman"/>
          <w:sz w:val="24"/>
          <w:szCs w:val="24"/>
        </w:rPr>
      </w:pPr>
    </w:p>
    <w:p w:rsidR="00FE272B" w:rsidRPr="0052450D" w:rsidRDefault="00FE272B" w:rsidP="00FE272B">
      <w:pPr>
        <w:pStyle w:val="Odlomakpopisa"/>
        <w:numPr>
          <w:ilvl w:val="0"/>
          <w:numId w:val="4"/>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OSLOBAĐANJE OD PLAĆANJA KOMUNALNE NAKNADE</w:t>
      </w:r>
    </w:p>
    <w:p w:rsidR="00FE272B" w:rsidRPr="0052450D" w:rsidRDefault="00FE272B" w:rsidP="00FE272B">
      <w:pPr>
        <w:pStyle w:val="Odlomakpopisa"/>
        <w:autoSpaceDE w:val="0"/>
        <w:autoSpaceDN w:val="0"/>
        <w:adjustRightInd w:val="0"/>
        <w:spacing w:after="0" w:line="240" w:lineRule="auto"/>
        <w:ind w:left="1080"/>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8.</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Nekretnine važne za Općinu Čeminac koje se oslobađaju plaćanja komunalne naknade su: </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nekretnine u vlasništvu Općine Čeminac,</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zgrade osnovne škole i školska igrališta,</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nekretnine namijenjene za obavljanje djelatnosti predškolskog odgoja kada je Općina Čeminac vlasnik ili većinski vlasnik ustanove,</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zemljišta koja se koriste za groblja i objekti (mrtvačnica) na groblju,</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zemljišta koja se koriste za tržnice, parkove i javne površine,</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zemljište odlagališta otpada,</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zemljište na kojem su izgrađeni objekti vodoopskrbe naselja, plinoopskrbe, uređaji za pročišćavanje otpadnih voda, nerazvrstane ceste i poljski put</w:t>
      </w:r>
      <w:r>
        <w:rPr>
          <w:rFonts w:ascii="Times New Roman" w:hAnsi="Times New Roman" w:cs="Times New Roman"/>
          <w:sz w:val="24"/>
          <w:szCs w:val="24"/>
        </w:rPr>
        <w:t>e</w:t>
      </w:r>
      <w:r w:rsidRPr="0052450D">
        <w:rPr>
          <w:rFonts w:ascii="Times New Roman" w:hAnsi="Times New Roman" w:cs="Times New Roman"/>
          <w:sz w:val="24"/>
          <w:szCs w:val="24"/>
        </w:rPr>
        <w:t xml:space="preserve">vi. </w:t>
      </w:r>
    </w:p>
    <w:p w:rsidR="00FE272B" w:rsidRPr="0052450D" w:rsidRDefault="00FE272B" w:rsidP="00FE272B">
      <w:pPr>
        <w:autoSpaceDE w:val="0"/>
        <w:autoSpaceDN w:val="0"/>
        <w:adjustRightInd w:val="0"/>
        <w:spacing w:after="0" w:line="240" w:lineRule="auto"/>
        <w:jc w:val="both"/>
        <w:rPr>
          <w:rFonts w:ascii="Times New Roman" w:hAnsi="Times New Roman" w:cs="Times New Roman"/>
          <w:b/>
          <w:color w:val="FF0000"/>
          <w:sz w:val="24"/>
          <w:szCs w:val="24"/>
        </w:rPr>
      </w:pPr>
    </w:p>
    <w:p w:rsidR="00FE272B" w:rsidRPr="0052450D" w:rsidRDefault="00FE272B" w:rsidP="00FE272B">
      <w:pPr>
        <w:autoSpaceDE w:val="0"/>
        <w:autoSpaceDN w:val="0"/>
        <w:adjustRightInd w:val="0"/>
        <w:spacing w:after="0" w:line="240" w:lineRule="auto"/>
        <w:ind w:left="3540" w:firstLine="708"/>
        <w:rPr>
          <w:rFonts w:ascii="Times New Roman" w:hAnsi="Times New Roman" w:cs="Times New Roman"/>
          <w:sz w:val="24"/>
          <w:szCs w:val="24"/>
        </w:rPr>
      </w:pPr>
      <w:r w:rsidRPr="0052450D">
        <w:rPr>
          <w:rFonts w:ascii="Times New Roman" w:hAnsi="Times New Roman" w:cs="Times New Roman"/>
          <w:sz w:val="24"/>
          <w:szCs w:val="24"/>
        </w:rPr>
        <w:t>Članak 9.</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Načelnik Općine Čeminac može u opravdanim slučajevima donijeti Odluku o djelomičnom ili potpunom oslobađanju plaćanja komunalne naknade.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Iznimno u pojedinim slučajevima, Načelnik Općine Čeminacmože odobriti privremeno oslobađanje od plaćanja komunalne naknade, na pismeni zahtjev, ukoliko ocijeni da je takav zahtjev opravdan.</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Privremeno oslobađanje ne može biti na vrijeme dulje od jedne godine.</w:t>
      </w:r>
    </w:p>
    <w:p w:rsidR="00FE272B" w:rsidRPr="0052450D" w:rsidRDefault="00FE272B" w:rsidP="00FE272B">
      <w:pPr>
        <w:autoSpaceDE w:val="0"/>
        <w:autoSpaceDN w:val="0"/>
        <w:adjustRightInd w:val="0"/>
        <w:spacing w:after="0" w:line="240" w:lineRule="auto"/>
        <w:ind w:left="2832" w:firstLine="708"/>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Za poslovni prostor i građevno zemljište koje služi u svrhu obavljanja poslovne djelatnosti, u slučaju kad se poslovna djelatnost ne obavlja više od šest mjeseci u kalendarskoj godini, koeficijent namjene se umanjuje za 50%, ali ne može biti manji od koeficijenta namjene za stambeni prostor, odnosno neizgrađeno građevno zemljište. O djelomičnom umanjenju komunalne naknade u slučaju iz ovog stavka, Jedinstveni upravni odjel Općine Čeminac donosi rješenje na zahtjev obveznika. </w:t>
      </w:r>
    </w:p>
    <w:p w:rsidR="00FE272B" w:rsidRPr="0052450D" w:rsidRDefault="00FE272B" w:rsidP="00FE272B">
      <w:pPr>
        <w:tabs>
          <w:tab w:val="left" w:pos="3136"/>
        </w:tabs>
        <w:autoSpaceDE w:val="0"/>
        <w:autoSpaceDN w:val="0"/>
        <w:adjustRightInd w:val="0"/>
        <w:spacing w:after="0" w:line="240" w:lineRule="auto"/>
        <w:jc w:val="both"/>
        <w:rPr>
          <w:rFonts w:ascii="Times New Roman" w:hAnsi="Times New Roman" w:cs="Times New Roman"/>
          <w:b/>
          <w:sz w:val="24"/>
          <w:szCs w:val="24"/>
        </w:rPr>
      </w:pPr>
      <w:r w:rsidRPr="0052450D">
        <w:rPr>
          <w:rFonts w:ascii="Times New Roman" w:hAnsi="Times New Roman" w:cs="Times New Roman"/>
          <w:b/>
          <w:sz w:val="24"/>
          <w:szCs w:val="24"/>
        </w:rPr>
        <w:tab/>
      </w:r>
    </w:p>
    <w:p w:rsidR="00FE272B" w:rsidRPr="0052450D" w:rsidRDefault="00FE272B" w:rsidP="00FE272B">
      <w:pPr>
        <w:autoSpaceDE w:val="0"/>
        <w:autoSpaceDN w:val="0"/>
        <w:adjustRightInd w:val="0"/>
        <w:spacing w:after="0" w:line="240" w:lineRule="auto"/>
        <w:ind w:left="708"/>
        <w:jc w:val="both"/>
        <w:rPr>
          <w:rFonts w:ascii="Times New Roman" w:hAnsi="Times New Roman" w:cs="Times New Roman"/>
          <w:bCs/>
          <w:sz w:val="24"/>
          <w:szCs w:val="24"/>
        </w:rPr>
      </w:pPr>
      <w:r w:rsidRPr="0052450D">
        <w:rPr>
          <w:rFonts w:ascii="Times New Roman" w:hAnsi="Times New Roman" w:cs="Times New Roman"/>
          <w:bCs/>
          <w:sz w:val="24"/>
          <w:szCs w:val="24"/>
        </w:rPr>
        <w:t>VI. UTVRĐIVANJE ZONA I KOEFICIJENTA ZONA (Kz)</w:t>
      </w:r>
    </w:p>
    <w:p w:rsidR="00FE272B" w:rsidRPr="0052450D" w:rsidRDefault="00FE272B" w:rsidP="00FE272B">
      <w:pPr>
        <w:autoSpaceDE w:val="0"/>
        <w:autoSpaceDN w:val="0"/>
        <w:adjustRightInd w:val="0"/>
        <w:spacing w:after="0" w:line="240" w:lineRule="auto"/>
        <w:jc w:val="both"/>
        <w:rPr>
          <w:rFonts w:ascii="Times New Roman" w:hAnsi="Times New Roman" w:cs="Times New Roman"/>
          <w:bCs/>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10.</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Ovisno o pogodnosti položaja i komunalnoj opremljenosti određuje se područje zona u naseljima u kojima se plaća komunalna naknada kako slijedi:</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firstLine="708"/>
        <w:rPr>
          <w:rFonts w:ascii="Times New Roman" w:hAnsi="Times New Roman" w:cs="Times New Roman"/>
          <w:sz w:val="24"/>
          <w:szCs w:val="24"/>
        </w:rPr>
      </w:pPr>
      <w:r w:rsidRPr="0052450D">
        <w:rPr>
          <w:rFonts w:ascii="Times New Roman" w:hAnsi="Times New Roman" w:cs="Times New Roman"/>
          <w:sz w:val="24"/>
          <w:szCs w:val="24"/>
        </w:rPr>
        <w:t>I ZONA:</w:t>
      </w:r>
    </w:p>
    <w:p w:rsidR="00FE272B" w:rsidRPr="0052450D" w:rsidRDefault="00FE272B" w:rsidP="00FE272B">
      <w:pPr>
        <w:autoSpaceDE w:val="0"/>
        <w:autoSpaceDN w:val="0"/>
        <w:adjustRightInd w:val="0"/>
        <w:spacing w:after="0" w:line="240" w:lineRule="auto"/>
        <w:rPr>
          <w:rFonts w:ascii="Times New Roman" w:hAnsi="Times New Roman" w:cs="Times New Roman"/>
          <w:sz w:val="24"/>
          <w:szCs w:val="24"/>
        </w:rPr>
      </w:pPr>
      <w:r w:rsidRPr="0052450D">
        <w:rPr>
          <w:rFonts w:ascii="Times New Roman" w:hAnsi="Times New Roman" w:cs="Times New Roman"/>
          <w:sz w:val="24"/>
          <w:szCs w:val="24"/>
        </w:rPr>
        <w:t>Obuhvaća naseljaČeminac, Kozarac, Grabovac, Mitrovac i Novi Čeminac.</w:t>
      </w:r>
    </w:p>
    <w:p w:rsidR="00FE272B" w:rsidRPr="0052450D" w:rsidRDefault="00FE272B" w:rsidP="00FE272B">
      <w:pPr>
        <w:spacing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firstLine="708"/>
        <w:jc w:val="both"/>
        <w:rPr>
          <w:rFonts w:ascii="Times New Roman" w:hAnsi="Times New Roman" w:cs="Times New Roman"/>
          <w:sz w:val="24"/>
          <w:szCs w:val="24"/>
        </w:rPr>
      </w:pPr>
      <w:r w:rsidRPr="0052450D">
        <w:rPr>
          <w:rFonts w:ascii="Times New Roman" w:hAnsi="Times New Roman" w:cs="Times New Roman"/>
          <w:sz w:val="24"/>
          <w:szCs w:val="24"/>
        </w:rPr>
        <w:t>II ZONA:</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Salaši, lugarnice , ostali  objekti i ostala područja na teritoriju Općine Čeminac u katastarskoj Općini Čeminac.</w:t>
      </w:r>
    </w:p>
    <w:p w:rsidR="00FE272B" w:rsidRPr="0052450D" w:rsidRDefault="00FE272B" w:rsidP="00FE272B">
      <w:pPr>
        <w:autoSpaceDE w:val="0"/>
        <w:autoSpaceDN w:val="0"/>
        <w:adjustRightInd w:val="0"/>
        <w:spacing w:after="0" w:line="240" w:lineRule="auto"/>
        <w:jc w:val="both"/>
        <w:rPr>
          <w:rFonts w:ascii="Times New Roman" w:hAnsi="Times New Roman" w:cs="Times New Roman"/>
          <w:b/>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11.</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Koeficijent zone (Kz), za pojedine zone utvrđuju se:</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Za I zonu </w:t>
      </w:r>
      <w:r w:rsidRPr="0052450D">
        <w:rPr>
          <w:rFonts w:ascii="Times New Roman" w:hAnsi="Times New Roman" w:cs="Times New Roman"/>
          <w:sz w:val="24"/>
          <w:szCs w:val="24"/>
        </w:rPr>
        <w:tab/>
        <w:t>– 1,00,</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Za II zonu</w:t>
      </w:r>
      <w:r w:rsidRPr="0052450D">
        <w:rPr>
          <w:rFonts w:ascii="Times New Roman" w:hAnsi="Times New Roman" w:cs="Times New Roman"/>
          <w:sz w:val="24"/>
          <w:szCs w:val="24"/>
        </w:rPr>
        <w:tab/>
        <w:t>– 0,90.</w:t>
      </w:r>
    </w:p>
    <w:p w:rsidR="00FE272B" w:rsidRPr="0052450D" w:rsidRDefault="00FE272B" w:rsidP="00FE272B">
      <w:pPr>
        <w:autoSpaceDE w:val="0"/>
        <w:autoSpaceDN w:val="0"/>
        <w:adjustRightInd w:val="0"/>
        <w:spacing w:after="0" w:line="240" w:lineRule="auto"/>
        <w:ind w:left="2832" w:firstLine="708"/>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firstLine="708"/>
        <w:jc w:val="both"/>
        <w:rPr>
          <w:rFonts w:ascii="Times New Roman" w:hAnsi="Times New Roman" w:cs="Times New Roman"/>
          <w:sz w:val="24"/>
          <w:szCs w:val="24"/>
        </w:rPr>
      </w:pPr>
      <w:r w:rsidRPr="0052450D">
        <w:rPr>
          <w:rFonts w:ascii="Times New Roman" w:hAnsi="Times New Roman" w:cs="Times New Roman"/>
          <w:bCs/>
          <w:sz w:val="24"/>
          <w:szCs w:val="24"/>
        </w:rPr>
        <w:t xml:space="preserve"> VII.  UTVRĐIVANJE</w:t>
      </w:r>
      <w:r w:rsidRPr="0052450D">
        <w:rPr>
          <w:rFonts w:ascii="Times New Roman" w:hAnsi="Times New Roman" w:cs="Times New Roman"/>
          <w:sz w:val="24"/>
          <w:szCs w:val="24"/>
        </w:rPr>
        <w:t xml:space="preserve"> KOEFICIJENTA NAMJENE (KN)</w:t>
      </w:r>
    </w:p>
    <w:p w:rsidR="00FE272B" w:rsidRPr="0052450D" w:rsidRDefault="00FE272B" w:rsidP="00FE272B">
      <w:pPr>
        <w:autoSpaceDE w:val="0"/>
        <w:autoSpaceDN w:val="0"/>
        <w:adjustRightInd w:val="0"/>
        <w:spacing w:after="0" w:line="240" w:lineRule="auto"/>
        <w:ind w:left="2832" w:firstLine="708"/>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12.</w:t>
      </w:r>
    </w:p>
    <w:p w:rsidR="00FE272B" w:rsidRPr="0010143D" w:rsidRDefault="00FE272B" w:rsidP="00FE272B">
      <w:pPr>
        <w:spacing w:after="0" w:line="240" w:lineRule="auto"/>
        <w:rPr>
          <w:rFonts w:ascii="Times New Roman" w:eastAsia="Calibri" w:hAnsi="Times New Roman" w:cs="Times New Roman"/>
          <w:sz w:val="24"/>
          <w:szCs w:val="24"/>
        </w:rPr>
      </w:pPr>
      <w:r w:rsidRPr="0010143D">
        <w:rPr>
          <w:rFonts w:ascii="Times New Roman" w:eastAsia="Calibri" w:hAnsi="Times New Roman" w:cs="Times New Roman"/>
          <w:sz w:val="24"/>
          <w:szCs w:val="24"/>
        </w:rPr>
        <w:t>Koeficijent namjene (Kn) ovisi o vrsti nekretnine i iznosi za:</w:t>
      </w:r>
    </w:p>
    <w:p w:rsidR="00FE272B" w:rsidRPr="0010143D" w:rsidRDefault="00FE272B" w:rsidP="00FE272B">
      <w:pPr>
        <w:spacing w:after="0" w:line="240" w:lineRule="auto"/>
        <w:ind w:firstLine="708"/>
        <w:rPr>
          <w:rFonts w:ascii="Times New Roman" w:eastAsia="Calibri" w:hAnsi="Times New Roman" w:cs="Times New Roman"/>
          <w:sz w:val="24"/>
          <w:szCs w:val="24"/>
        </w:rPr>
      </w:pPr>
      <w:r w:rsidRPr="0010143D">
        <w:rPr>
          <w:rFonts w:ascii="Times New Roman" w:eastAsia="Calibri" w:hAnsi="Times New Roman" w:cs="Times New Roman"/>
          <w:sz w:val="24"/>
          <w:szCs w:val="24"/>
        </w:rPr>
        <w:t>- stambeni prostor: koeficijent – 1,00</w:t>
      </w:r>
    </w:p>
    <w:p w:rsidR="00FE272B" w:rsidRPr="0010143D" w:rsidRDefault="00FE272B" w:rsidP="00FE272B">
      <w:pPr>
        <w:autoSpaceDE w:val="0"/>
        <w:autoSpaceDN w:val="0"/>
        <w:adjustRightInd w:val="0"/>
        <w:spacing w:beforeLines="30" w:afterLines="30" w:line="240" w:lineRule="auto"/>
        <w:ind w:firstLine="708"/>
        <w:rPr>
          <w:rFonts w:ascii="Times New Roman" w:eastAsia="Calibri" w:hAnsi="Times New Roman" w:cs="Times New Roman"/>
          <w:sz w:val="24"/>
          <w:szCs w:val="24"/>
        </w:rPr>
      </w:pPr>
      <w:r w:rsidRPr="0010143D">
        <w:rPr>
          <w:rFonts w:ascii="Times New Roman" w:eastAsia="Calibri" w:hAnsi="Times New Roman" w:cs="Times New Roman"/>
          <w:sz w:val="24"/>
          <w:szCs w:val="24"/>
        </w:rPr>
        <w:t>- garažni prostor: koeficijent – 1,00</w:t>
      </w:r>
    </w:p>
    <w:p w:rsidR="00FE272B" w:rsidRPr="0010143D" w:rsidRDefault="00FE272B" w:rsidP="00FE272B">
      <w:pPr>
        <w:spacing w:after="0" w:line="240" w:lineRule="auto"/>
        <w:ind w:firstLine="708"/>
        <w:rPr>
          <w:rFonts w:ascii="Times New Roman" w:eastAsia="Calibri" w:hAnsi="Times New Roman" w:cs="Times New Roman"/>
          <w:sz w:val="24"/>
          <w:szCs w:val="24"/>
        </w:rPr>
      </w:pPr>
      <w:r w:rsidRPr="0010143D">
        <w:rPr>
          <w:rFonts w:ascii="Times New Roman" w:eastAsia="Calibri" w:hAnsi="Times New Roman" w:cs="Times New Roman"/>
          <w:sz w:val="24"/>
          <w:szCs w:val="24"/>
        </w:rPr>
        <w:t>- poslovni prostor koji služi za proizvodne djelatnosti: koeficijent - 3,50</w:t>
      </w:r>
    </w:p>
    <w:p w:rsidR="00FE272B" w:rsidRPr="0010143D" w:rsidRDefault="00FE272B" w:rsidP="00FE272B">
      <w:pPr>
        <w:spacing w:after="0" w:line="240" w:lineRule="auto"/>
        <w:ind w:firstLine="708"/>
        <w:rPr>
          <w:rFonts w:ascii="Times New Roman" w:eastAsia="Calibri" w:hAnsi="Times New Roman" w:cs="Times New Roman"/>
          <w:sz w:val="24"/>
          <w:szCs w:val="24"/>
        </w:rPr>
      </w:pPr>
      <w:r w:rsidRPr="0010143D">
        <w:rPr>
          <w:rFonts w:ascii="Times New Roman" w:eastAsia="Calibri" w:hAnsi="Times New Roman" w:cs="Times New Roman"/>
          <w:sz w:val="24"/>
          <w:szCs w:val="24"/>
        </w:rPr>
        <w:t>- poslovni prostor koji služi za obavljanje ostalih djelatnosti: koeficijent – 4,00</w:t>
      </w:r>
    </w:p>
    <w:p w:rsidR="00FE272B" w:rsidRPr="0010143D" w:rsidRDefault="00FE272B" w:rsidP="00FE272B">
      <w:pPr>
        <w:spacing w:after="0" w:line="240" w:lineRule="auto"/>
        <w:ind w:left="708"/>
        <w:rPr>
          <w:rFonts w:ascii="Times New Roman" w:eastAsia="Calibri" w:hAnsi="Times New Roman" w:cs="Times New Roman"/>
          <w:sz w:val="24"/>
          <w:szCs w:val="24"/>
        </w:rPr>
      </w:pPr>
      <w:r w:rsidRPr="0010143D">
        <w:rPr>
          <w:rFonts w:ascii="Times New Roman" w:eastAsia="Calibri" w:hAnsi="Times New Roman" w:cs="Times New Roman"/>
          <w:sz w:val="24"/>
          <w:szCs w:val="24"/>
        </w:rPr>
        <w:t>- građevno zemljište koje služi u svrhu obavljanja poslovne djelatnosti: 10% koeficijenta namjene koji je određen za poslovni prostor</w:t>
      </w:r>
    </w:p>
    <w:p w:rsidR="00FE272B" w:rsidRPr="0010143D" w:rsidRDefault="00FE272B" w:rsidP="00FE272B">
      <w:pPr>
        <w:spacing w:after="0" w:line="240" w:lineRule="auto"/>
        <w:ind w:firstLine="708"/>
        <w:rPr>
          <w:rFonts w:ascii="Times New Roman" w:eastAsia="Calibri" w:hAnsi="Times New Roman" w:cs="Times New Roman"/>
          <w:sz w:val="24"/>
          <w:szCs w:val="24"/>
        </w:rPr>
      </w:pPr>
      <w:r w:rsidRPr="0010143D">
        <w:rPr>
          <w:rFonts w:ascii="Times New Roman" w:eastAsia="Calibri" w:hAnsi="Times New Roman" w:cs="Times New Roman"/>
          <w:sz w:val="24"/>
          <w:szCs w:val="24"/>
        </w:rPr>
        <w:t xml:space="preserve">- neizgrađeno građevno zemljište: koeficijent – 0,05. </w:t>
      </w:r>
    </w:p>
    <w:p w:rsidR="00FE272B" w:rsidRPr="0010143D" w:rsidRDefault="00FE272B" w:rsidP="00FE272B">
      <w:pPr>
        <w:spacing w:after="0" w:line="240" w:lineRule="auto"/>
        <w:rPr>
          <w:rFonts w:ascii="Times New Roman" w:eastAsia="Calibri" w:hAnsi="Times New Roman" w:cs="Times New Roman"/>
          <w:sz w:val="24"/>
          <w:szCs w:val="24"/>
        </w:rPr>
      </w:pPr>
    </w:p>
    <w:p w:rsidR="00FE272B" w:rsidRPr="0010143D" w:rsidRDefault="00FE272B" w:rsidP="00FE272B">
      <w:pPr>
        <w:spacing w:after="0" w:line="240" w:lineRule="auto"/>
        <w:rPr>
          <w:rFonts w:ascii="Times New Roman" w:eastAsia="Calibri" w:hAnsi="Times New Roman" w:cs="Times New Roman"/>
          <w:sz w:val="24"/>
          <w:szCs w:val="24"/>
        </w:rPr>
      </w:pPr>
      <w:r w:rsidRPr="0010143D">
        <w:rPr>
          <w:rFonts w:ascii="Times New Roman" w:eastAsia="Calibri" w:hAnsi="Times New Roman" w:cs="Times New Roman"/>
          <w:sz w:val="24"/>
          <w:szCs w:val="24"/>
        </w:rPr>
        <w:t>Za poslovni se prostor i građevno zemljište koje služi u svrhu obavljanja poslovne djelatnosti, u slučaju kad se poslovna djelatnost ne obavlja više od 6 mjeseci u kalendarskoj godini, koeficijent namjene umanjuje se za 50%, ali ne može biti manji od koeficijenta namjene za stambeni prostor, odnosno neizgrađeno građevno zemljište.</w:t>
      </w:r>
    </w:p>
    <w:p w:rsidR="00FE272B" w:rsidRPr="0010143D" w:rsidRDefault="00FE272B" w:rsidP="00FE272B">
      <w:pPr>
        <w:spacing w:after="0" w:line="240" w:lineRule="auto"/>
        <w:rPr>
          <w:rFonts w:ascii="Times New Roman" w:eastAsia="Calibri" w:hAnsi="Times New Roman" w:cs="Times New Roman"/>
          <w:sz w:val="24"/>
          <w:szCs w:val="24"/>
        </w:rPr>
      </w:pPr>
    </w:p>
    <w:p w:rsidR="00FE272B" w:rsidRPr="0010143D" w:rsidRDefault="00FE272B" w:rsidP="00FE272B">
      <w:pPr>
        <w:spacing w:after="0" w:line="240" w:lineRule="auto"/>
        <w:rPr>
          <w:rFonts w:ascii="Times New Roman" w:eastAsia="Calibri" w:hAnsi="Times New Roman" w:cs="Times New Roman"/>
          <w:sz w:val="24"/>
          <w:szCs w:val="24"/>
        </w:rPr>
      </w:pPr>
      <w:r w:rsidRPr="0010143D">
        <w:rPr>
          <w:rFonts w:ascii="Times New Roman" w:eastAsia="Calibri" w:hAnsi="Times New Roman" w:cs="Times New Roman"/>
          <w:sz w:val="24"/>
          <w:szCs w:val="24"/>
        </w:rPr>
        <w:t>Za hotele, apartmanska naselja i kampove, visina godišnje komunalne naknade ne može biti veća od 1,5% ukupnog godišnjeg prihoda iz prethodne godine, ostvarenog u hotelima, apartmanskim naseljima i kampovima koji se nalaze na području Općine Čeminac.</w:t>
      </w:r>
    </w:p>
    <w:p w:rsidR="00FE272B" w:rsidRPr="0052450D" w:rsidRDefault="00FE272B" w:rsidP="00FE272B">
      <w:pPr>
        <w:autoSpaceDE w:val="0"/>
        <w:autoSpaceDN w:val="0"/>
        <w:adjustRightInd w:val="0"/>
        <w:spacing w:after="0" w:line="240" w:lineRule="auto"/>
        <w:ind w:left="708"/>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firstLine="708"/>
        <w:jc w:val="both"/>
        <w:rPr>
          <w:rFonts w:ascii="Times New Roman" w:hAnsi="Times New Roman" w:cs="Times New Roman"/>
          <w:b/>
          <w:sz w:val="24"/>
          <w:szCs w:val="24"/>
        </w:rPr>
      </w:pPr>
      <w:r w:rsidRPr="0052450D">
        <w:rPr>
          <w:rFonts w:ascii="Times New Roman" w:hAnsi="Times New Roman" w:cs="Times New Roman"/>
          <w:bCs/>
          <w:sz w:val="24"/>
          <w:szCs w:val="24"/>
        </w:rPr>
        <w:t xml:space="preserve">VIII.  UTVRĐIVANJE </w:t>
      </w:r>
      <w:r w:rsidRPr="0052450D">
        <w:rPr>
          <w:rFonts w:ascii="Times New Roman" w:hAnsi="Times New Roman" w:cs="Times New Roman"/>
          <w:sz w:val="24"/>
          <w:szCs w:val="24"/>
        </w:rPr>
        <w:t>VRIJEDNOSTI BODA (B)</w:t>
      </w:r>
    </w:p>
    <w:p w:rsidR="00FE272B" w:rsidRPr="0052450D" w:rsidRDefault="00FE272B" w:rsidP="00FE272B">
      <w:pPr>
        <w:autoSpaceDE w:val="0"/>
        <w:autoSpaceDN w:val="0"/>
        <w:adjustRightInd w:val="0"/>
        <w:spacing w:after="0" w:line="240" w:lineRule="auto"/>
        <w:ind w:left="708" w:firstLine="708"/>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ab/>
      </w:r>
      <w:r w:rsidRPr="0052450D">
        <w:rPr>
          <w:rFonts w:ascii="Times New Roman" w:hAnsi="Times New Roman" w:cs="Times New Roman"/>
          <w:sz w:val="24"/>
          <w:szCs w:val="24"/>
        </w:rPr>
        <w:tab/>
        <w:t>Članak 13.</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Vrijednost boda (B) za obračun komunalne naknade utvrđuje se u visini od 0,25 kuna po m².</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Ako Općinsko vijeće ne odredi vrijednost boda (B) najkasnije do kraja studenog tekuće godine, za obračun komunalne naknade u slijedećoj kalendarskoj godini vrijednost boda se ne mijenja.</w:t>
      </w:r>
    </w:p>
    <w:p w:rsidR="00FE272B" w:rsidRPr="0052450D" w:rsidRDefault="00FE272B" w:rsidP="00FE272B">
      <w:pPr>
        <w:autoSpaceDE w:val="0"/>
        <w:autoSpaceDN w:val="0"/>
        <w:adjustRightInd w:val="0"/>
        <w:spacing w:after="0" w:line="240" w:lineRule="auto"/>
        <w:ind w:left="2124" w:firstLine="708"/>
        <w:jc w:val="both"/>
        <w:rPr>
          <w:rFonts w:ascii="Times New Roman" w:hAnsi="Times New Roman" w:cs="Times New Roman"/>
          <w:bCs/>
          <w:sz w:val="24"/>
          <w:szCs w:val="24"/>
        </w:rPr>
      </w:pPr>
    </w:p>
    <w:p w:rsidR="00FE272B" w:rsidRPr="0052450D" w:rsidRDefault="00FE272B" w:rsidP="00FE272B">
      <w:pPr>
        <w:pStyle w:val="Odlomakpopisa"/>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52450D">
        <w:rPr>
          <w:rFonts w:ascii="Times New Roman" w:hAnsi="Times New Roman" w:cs="Times New Roman"/>
          <w:bCs/>
          <w:sz w:val="24"/>
          <w:szCs w:val="24"/>
        </w:rPr>
        <w:t>ODREĐIVANJE VISINE KOMUNALNE NAKNADE</w:t>
      </w:r>
    </w:p>
    <w:p w:rsidR="00FE272B" w:rsidRPr="0052450D" w:rsidRDefault="00FE272B" w:rsidP="00FE272B">
      <w:pPr>
        <w:autoSpaceDE w:val="0"/>
        <w:autoSpaceDN w:val="0"/>
        <w:adjustRightInd w:val="0"/>
        <w:spacing w:after="0" w:line="240" w:lineRule="auto"/>
        <w:jc w:val="both"/>
        <w:rPr>
          <w:rFonts w:ascii="Times New Roman" w:hAnsi="Times New Roman" w:cs="Times New Roman"/>
          <w:bCs/>
          <w:sz w:val="24"/>
          <w:szCs w:val="24"/>
        </w:rPr>
      </w:pPr>
    </w:p>
    <w:p w:rsidR="00FE272B" w:rsidRPr="0052450D" w:rsidRDefault="00FE272B" w:rsidP="00FE272B">
      <w:pPr>
        <w:autoSpaceDE w:val="0"/>
        <w:autoSpaceDN w:val="0"/>
        <w:adjustRightInd w:val="0"/>
        <w:spacing w:after="0" w:line="240" w:lineRule="auto"/>
        <w:ind w:left="3540" w:firstLine="708"/>
        <w:rPr>
          <w:rFonts w:ascii="Times New Roman" w:hAnsi="Times New Roman" w:cs="Times New Roman"/>
          <w:sz w:val="24"/>
          <w:szCs w:val="24"/>
        </w:rPr>
      </w:pPr>
      <w:r w:rsidRPr="0052450D">
        <w:rPr>
          <w:rFonts w:ascii="Times New Roman" w:hAnsi="Times New Roman" w:cs="Times New Roman"/>
          <w:sz w:val="24"/>
          <w:szCs w:val="24"/>
        </w:rPr>
        <w:t>Članak 14.</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Visina komunalne naknade određuje se ovisno o:</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 lokaciji nekretnine, odnosno zoni u kojoj se nekretnina nalazi </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vrsti nekretnina iz članka 6. ove Odluke.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15.</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Komunalna naknada obračunava se po m² površine i to za stambeni, poslovni i garažni prostor po jedinici korisne površine koja se utvrđuje na način propisan Uredbom o uvjetima i mjerilima za utvrđivanje zaštićene najamnine („Narodne novine“ br. 40/97), a za građevno zemljište i neizgrađeno građevno zemljište po jedinici stvarne površine.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rPr>
          <w:rFonts w:ascii="Times New Roman" w:hAnsi="Times New Roman" w:cs="Times New Roman"/>
          <w:sz w:val="24"/>
          <w:szCs w:val="24"/>
        </w:rPr>
      </w:pPr>
      <w:r w:rsidRPr="0052450D">
        <w:rPr>
          <w:rFonts w:ascii="Times New Roman" w:hAnsi="Times New Roman" w:cs="Times New Roman"/>
          <w:sz w:val="24"/>
          <w:szCs w:val="24"/>
        </w:rPr>
        <w:t>Članak 16.</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Mjesečni iznos komunalne naknade po m² obračunske površine nekretnine utvrđuje se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množenjem:</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 površine nekretnine izražene u kvadratnim metrima  P (m²) </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vrijednosti obračunske jedinice- boda (B), određeneu kunama po m²</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koeficijenta zone (Kz)</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koeficijenta namjene (Kn).</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tbl>
      <w:tblPr>
        <w:tblW w:w="0" w:type="auto"/>
        <w:tblInd w:w="2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59"/>
      </w:tblGrid>
      <w:tr w:rsidR="00FE272B" w:rsidRPr="0052450D" w:rsidTr="00482FDF">
        <w:trPr>
          <w:trHeight w:val="769"/>
        </w:trPr>
        <w:tc>
          <w:tcPr>
            <w:tcW w:w="5159" w:type="dxa"/>
            <w:shd w:val="clear" w:color="auto" w:fill="D9D9D9" w:themeFill="background1" w:themeFillShade="D9"/>
          </w:tcPr>
          <w:p w:rsidR="00FE272B" w:rsidRPr="0052450D" w:rsidRDefault="00FE272B" w:rsidP="00482FDF">
            <w:pPr>
              <w:shd w:val="clear" w:color="auto" w:fill="D9D9D9" w:themeFill="background1" w:themeFillShade="D9"/>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 Formula za obračun komunalne naknade glasi:</w:t>
            </w:r>
          </w:p>
          <w:p w:rsidR="00FE272B" w:rsidRPr="0052450D" w:rsidRDefault="00FE272B" w:rsidP="00482FDF">
            <w:pPr>
              <w:shd w:val="clear" w:color="auto" w:fill="D9D9D9" w:themeFill="background1" w:themeFillShade="D9"/>
              <w:autoSpaceDE w:val="0"/>
              <w:autoSpaceDN w:val="0"/>
              <w:adjustRightInd w:val="0"/>
              <w:spacing w:after="0" w:line="240" w:lineRule="auto"/>
              <w:jc w:val="both"/>
              <w:rPr>
                <w:rFonts w:ascii="Times New Roman" w:hAnsi="Times New Roman" w:cs="Times New Roman"/>
                <w:b/>
                <w:sz w:val="24"/>
                <w:szCs w:val="24"/>
              </w:rPr>
            </w:pP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b/>
                <w:sz w:val="24"/>
                <w:szCs w:val="24"/>
              </w:rPr>
              <w:t>KN= B x Kz x Kn x Pm²</w:t>
            </w:r>
          </w:p>
        </w:tc>
      </w:tr>
    </w:tbl>
    <w:p w:rsidR="00FE272B"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ab/>
      </w:r>
    </w:p>
    <w:p w:rsidR="00FE272B"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ab/>
      </w:r>
      <w:r w:rsidRPr="0052450D">
        <w:rPr>
          <w:rFonts w:ascii="Times New Roman" w:hAnsi="Times New Roman" w:cs="Times New Roman"/>
          <w:sz w:val="24"/>
          <w:szCs w:val="24"/>
        </w:rPr>
        <w:tab/>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pStyle w:val="Odlomakpopisa"/>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52450D">
        <w:rPr>
          <w:rFonts w:ascii="Times New Roman" w:hAnsi="Times New Roman" w:cs="Times New Roman"/>
          <w:bCs/>
          <w:sz w:val="24"/>
          <w:szCs w:val="24"/>
        </w:rPr>
        <w:t>RJEŠENJE O KOMUNALNOJ NAKNADI</w:t>
      </w:r>
    </w:p>
    <w:p w:rsidR="00FE272B" w:rsidRPr="0052450D" w:rsidRDefault="00FE272B" w:rsidP="00FE272B">
      <w:pPr>
        <w:pStyle w:val="Odlomakpopisa"/>
        <w:autoSpaceDE w:val="0"/>
        <w:autoSpaceDN w:val="0"/>
        <w:adjustRightInd w:val="0"/>
        <w:spacing w:after="0" w:line="240" w:lineRule="auto"/>
        <w:ind w:left="1080"/>
        <w:jc w:val="both"/>
        <w:rPr>
          <w:rFonts w:ascii="Times New Roman" w:hAnsi="Times New Roman" w:cs="Times New Roman"/>
          <w:bCs/>
          <w:sz w:val="24"/>
          <w:szCs w:val="24"/>
        </w:rPr>
      </w:pPr>
    </w:p>
    <w:p w:rsidR="00FE272B" w:rsidRPr="0052450D" w:rsidRDefault="00FE272B" w:rsidP="00FE272B">
      <w:pPr>
        <w:autoSpaceDE w:val="0"/>
        <w:autoSpaceDN w:val="0"/>
        <w:adjustRightInd w:val="0"/>
        <w:spacing w:after="0" w:line="240" w:lineRule="auto"/>
        <w:ind w:left="3540" w:firstLine="708"/>
        <w:rPr>
          <w:rFonts w:ascii="Times New Roman" w:hAnsi="Times New Roman" w:cs="Times New Roman"/>
          <w:sz w:val="24"/>
          <w:szCs w:val="24"/>
        </w:rPr>
      </w:pPr>
      <w:r w:rsidRPr="0052450D">
        <w:rPr>
          <w:rFonts w:ascii="Times New Roman" w:hAnsi="Times New Roman" w:cs="Times New Roman"/>
          <w:sz w:val="24"/>
          <w:szCs w:val="24"/>
        </w:rPr>
        <w:t>Članak 17.</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Obveza plaćanja komunalne naknade, visina komunalne naknade po m² obračunske površine i mjesečni iznos komunalne naknade određuje se rješenjem, koje donosi Jedinstveni upravni odjel Općine Čeminac.</w:t>
      </w:r>
    </w:p>
    <w:p w:rsidR="00FE272B" w:rsidRPr="0052450D" w:rsidRDefault="00FE272B" w:rsidP="00FE272B">
      <w:pPr>
        <w:autoSpaceDE w:val="0"/>
        <w:autoSpaceDN w:val="0"/>
        <w:adjustRightInd w:val="0"/>
        <w:spacing w:after="0" w:line="240" w:lineRule="auto"/>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rPr>
          <w:rFonts w:ascii="Times New Roman" w:hAnsi="Times New Roman" w:cs="Times New Roman"/>
          <w:sz w:val="24"/>
          <w:szCs w:val="24"/>
        </w:rPr>
      </w:pPr>
      <w:r w:rsidRPr="0052450D">
        <w:rPr>
          <w:rFonts w:ascii="Times New Roman" w:hAnsi="Times New Roman" w:cs="Times New Roman"/>
          <w:sz w:val="24"/>
          <w:szCs w:val="24"/>
        </w:rPr>
        <w:t>Članak 18.</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Rješenje o komunalnoj naknadi donosi se za kalendarsku godinu do 31. ožujka tekuće godine, ako se na osnovi odluke predstavničkog tijela mijenja njezina visina u odnosu na prethodnu godinu.</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Izdano Rješenje o komunalnoj naknadi je trajno važeće odnosno vrijedi do donošenja novoga Rješenja.</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rPr>
          <w:rFonts w:ascii="Times New Roman" w:hAnsi="Times New Roman" w:cs="Times New Roman"/>
          <w:sz w:val="24"/>
          <w:szCs w:val="24"/>
        </w:rPr>
      </w:pPr>
      <w:r w:rsidRPr="0052450D">
        <w:rPr>
          <w:rFonts w:ascii="Times New Roman" w:hAnsi="Times New Roman" w:cs="Times New Roman"/>
          <w:sz w:val="24"/>
          <w:szCs w:val="24"/>
        </w:rPr>
        <w:t>Članak 19.</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 xml:space="preserve">FIZIČKE </w:t>
      </w:r>
      <w:r>
        <w:rPr>
          <w:rFonts w:ascii="Times New Roman" w:hAnsi="Times New Roman" w:cs="Times New Roman"/>
          <w:sz w:val="24"/>
          <w:szCs w:val="24"/>
        </w:rPr>
        <w:t xml:space="preserve">i PRAVNE </w:t>
      </w:r>
      <w:r w:rsidRPr="0052450D">
        <w:rPr>
          <w:rFonts w:ascii="Times New Roman" w:hAnsi="Times New Roman" w:cs="Times New Roman"/>
          <w:sz w:val="24"/>
          <w:szCs w:val="24"/>
        </w:rPr>
        <w:t xml:space="preserve">OSOBE plaćaju komunalnu naknadu tromjesečno i to: </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prvi kvartal do 31.</w:t>
      </w:r>
      <w:r w:rsidRPr="0052450D">
        <w:rPr>
          <w:rFonts w:ascii="Times New Roman" w:hAnsi="Times New Roman" w:cs="Times New Roman"/>
          <w:sz w:val="24"/>
          <w:szCs w:val="24"/>
        </w:rPr>
        <w:t>03. tekuće godine,</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drugi kvartal do 30.06</w:t>
      </w:r>
      <w:r w:rsidRPr="0052450D">
        <w:rPr>
          <w:rFonts w:ascii="Times New Roman" w:hAnsi="Times New Roman" w:cs="Times New Roman"/>
          <w:sz w:val="24"/>
          <w:szCs w:val="24"/>
        </w:rPr>
        <w:t xml:space="preserve">. tekuće godine, </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treći kvartal do 30.09</w:t>
      </w:r>
      <w:r w:rsidRPr="0052450D">
        <w:rPr>
          <w:rFonts w:ascii="Times New Roman" w:hAnsi="Times New Roman" w:cs="Times New Roman"/>
          <w:sz w:val="24"/>
          <w:szCs w:val="24"/>
        </w:rPr>
        <w:t xml:space="preserve">. tekuće godine, </w:t>
      </w:r>
    </w:p>
    <w:p w:rsidR="00FE272B" w:rsidRPr="0052450D" w:rsidRDefault="00FE272B" w:rsidP="00FE272B">
      <w:pPr>
        <w:pStyle w:val="Odlomakpopisa"/>
        <w:numPr>
          <w:ilvl w:val="0"/>
          <w:numId w:val="3"/>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za četvrti kvartal do 31.12</w:t>
      </w:r>
      <w:r w:rsidRPr="0052450D">
        <w:rPr>
          <w:rFonts w:ascii="Times New Roman" w:hAnsi="Times New Roman" w:cs="Times New Roman"/>
          <w:sz w:val="24"/>
          <w:szCs w:val="24"/>
        </w:rPr>
        <w:t xml:space="preserve">. </w:t>
      </w:r>
      <w:r>
        <w:rPr>
          <w:rFonts w:ascii="Times New Roman" w:hAnsi="Times New Roman" w:cs="Times New Roman"/>
          <w:sz w:val="24"/>
          <w:szCs w:val="24"/>
        </w:rPr>
        <w:t>tekuće godine</w:t>
      </w:r>
      <w:r w:rsidRPr="0052450D">
        <w:rPr>
          <w:rFonts w:ascii="Times New Roman" w:hAnsi="Times New Roman" w:cs="Times New Roman"/>
          <w:sz w:val="24"/>
          <w:szCs w:val="24"/>
        </w:rPr>
        <w:t>.</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Na zakašnjele uplate plaća se zakonska zatezna kamata.</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20.</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U slučaju potpunog ili djelomičnog oslobađanja plaćanja obveze komunalne naknade,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sredstva komunalne naknade namiriti će se iz proračuna Općine Čeminac.</w:t>
      </w:r>
    </w:p>
    <w:p w:rsidR="00FE272B" w:rsidRPr="0052450D" w:rsidRDefault="00FE272B" w:rsidP="00FE272B">
      <w:pPr>
        <w:autoSpaceDE w:val="0"/>
        <w:autoSpaceDN w:val="0"/>
        <w:adjustRightInd w:val="0"/>
        <w:spacing w:after="0" w:line="240" w:lineRule="auto"/>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21.</w:t>
      </w:r>
    </w:p>
    <w:p w:rsidR="00FE272B" w:rsidRPr="0052450D" w:rsidRDefault="00FE272B" w:rsidP="00FE272B">
      <w:pPr>
        <w:autoSpaceDE w:val="0"/>
        <w:autoSpaceDN w:val="0"/>
        <w:adjustRightInd w:val="0"/>
        <w:spacing w:after="0" w:line="240" w:lineRule="auto"/>
        <w:jc w:val="both"/>
        <w:rPr>
          <w:rFonts w:ascii="Times New Roman" w:eastAsia="Times New Roman" w:hAnsi="Times New Roman" w:cs="Times New Roman"/>
          <w:sz w:val="24"/>
          <w:szCs w:val="24"/>
        </w:rPr>
      </w:pPr>
      <w:r w:rsidRPr="0052450D">
        <w:rPr>
          <w:rFonts w:ascii="Times New Roman" w:hAnsi="Times New Roman" w:cs="Times New Roman"/>
          <w:bCs/>
          <w:sz w:val="24"/>
          <w:szCs w:val="24"/>
        </w:rPr>
        <w:t xml:space="preserve">Protiv rješenja Jedinstvenog upravnog odjela Općine Čeminac obveznik može  izjaviti žalbu </w:t>
      </w:r>
      <w:r w:rsidRPr="0052450D">
        <w:rPr>
          <w:rFonts w:ascii="Times New Roman" w:eastAsia="Times New Roman" w:hAnsi="Times New Roman" w:cs="Times New Roman"/>
          <w:sz w:val="24"/>
          <w:szCs w:val="24"/>
        </w:rPr>
        <w:t>Upravnom odjelu za upravne i pravne poslove Osječko-baranjske županije.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bCs/>
          <w:sz w:val="24"/>
          <w:szCs w:val="24"/>
        </w:rPr>
      </w:pPr>
      <w:r w:rsidRPr="0052450D">
        <w:rPr>
          <w:rFonts w:ascii="Times New Roman" w:hAnsi="Times New Roman" w:cs="Times New Roman"/>
          <w:sz w:val="24"/>
          <w:szCs w:val="24"/>
        </w:rPr>
        <w:t>Članak 22.</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Izvršno rješenje o komunalnoj naknadi izvršava Jedinstveni pravni odjel Općine Čeminac u postupku i na način određen propisima o prisilnoj naplati poreza na dohodak, odnosno dobit.</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pStyle w:val="Odlomakpopisa"/>
        <w:numPr>
          <w:ilvl w:val="0"/>
          <w:numId w:val="5"/>
        </w:numPr>
        <w:autoSpaceDE w:val="0"/>
        <w:autoSpaceDN w:val="0"/>
        <w:adjustRightInd w:val="0"/>
        <w:spacing w:after="0" w:line="240" w:lineRule="auto"/>
        <w:jc w:val="both"/>
        <w:rPr>
          <w:rFonts w:ascii="Times New Roman" w:hAnsi="Times New Roman" w:cs="Times New Roman"/>
          <w:bCs/>
          <w:sz w:val="24"/>
          <w:szCs w:val="24"/>
        </w:rPr>
      </w:pPr>
      <w:r w:rsidRPr="0052450D">
        <w:rPr>
          <w:rFonts w:ascii="Times New Roman" w:hAnsi="Times New Roman" w:cs="Times New Roman"/>
          <w:bCs/>
          <w:sz w:val="24"/>
          <w:szCs w:val="24"/>
        </w:rPr>
        <w:t>PRIJELAZNE I ZAVRŠNE ODREDBE</w:t>
      </w:r>
    </w:p>
    <w:p w:rsidR="00FE272B" w:rsidRPr="0052450D" w:rsidRDefault="00FE272B" w:rsidP="00FE272B">
      <w:pPr>
        <w:autoSpaceDE w:val="0"/>
        <w:autoSpaceDN w:val="0"/>
        <w:adjustRightInd w:val="0"/>
        <w:spacing w:after="0" w:line="240" w:lineRule="auto"/>
        <w:ind w:left="2124"/>
        <w:jc w:val="both"/>
        <w:rPr>
          <w:rFonts w:ascii="Times New Roman" w:hAnsi="Times New Roman" w:cs="Times New Roman"/>
          <w:b/>
          <w:bCs/>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bCs/>
          <w:sz w:val="24"/>
          <w:szCs w:val="24"/>
        </w:rPr>
      </w:pPr>
      <w:r w:rsidRPr="0052450D">
        <w:rPr>
          <w:rFonts w:ascii="Times New Roman" w:hAnsi="Times New Roman" w:cs="Times New Roman"/>
          <w:bCs/>
          <w:sz w:val="24"/>
          <w:szCs w:val="24"/>
        </w:rPr>
        <w:t>Članak 23.</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Sredstva komunalne naknade raspoređuju se prema Programu održavanja komunalne infrastrukture za djelatnosti iz članka 2. ove Odluke, koji donosi Općinsko vijeće za svaku kalendarsku godinu.</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24.</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Na dan primjene</w:t>
      </w:r>
      <w:r>
        <w:rPr>
          <w:rFonts w:ascii="Times New Roman" w:hAnsi="Times New Roman" w:cs="Times New Roman"/>
          <w:sz w:val="24"/>
          <w:szCs w:val="24"/>
        </w:rPr>
        <w:t xml:space="preserve"> ove</w:t>
      </w:r>
      <w:r w:rsidRPr="0052450D">
        <w:rPr>
          <w:rFonts w:ascii="Times New Roman" w:hAnsi="Times New Roman" w:cs="Times New Roman"/>
          <w:sz w:val="24"/>
          <w:szCs w:val="24"/>
        </w:rPr>
        <w:t xml:space="preserve"> Odluke </w:t>
      </w:r>
      <w:r>
        <w:rPr>
          <w:rFonts w:ascii="Times New Roman" w:hAnsi="Times New Roman" w:cs="Times New Roman"/>
          <w:sz w:val="24"/>
          <w:szCs w:val="24"/>
        </w:rPr>
        <w:t xml:space="preserve">o komunalnoj naknadi – pročišćeni tekst, </w:t>
      </w:r>
      <w:r w:rsidRPr="0052450D">
        <w:rPr>
          <w:rFonts w:ascii="Times New Roman" w:hAnsi="Times New Roman" w:cs="Times New Roman"/>
          <w:sz w:val="24"/>
          <w:szCs w:val="24"/>
        </w:rPr>
        <w:t>prestaj</w:t>
      </w:r>
      <w:r>
        <w:rPr>
          <w:rFonts w:ascii="Times New Roman" w:hAnsi="Times New Roman" w:cs="Times New Roman"/>
          <w:sz w:val="24"/>
          <w:szCs w:val="24"/>
        </w:rPr>
        <w:t>u</w:t>
      </w:r>
      <w:r w:rsidRPr="0052450D">
        <w:rPr>
          <w:rFonts w:ascii="Times New Roman" w:hAnsi="Times New Roman" w:cs="Times New Roman"/>
          <w:sz w:val="24"/>
          <w:szCs w:val="24"/>
        </w:rPr>
        <w:t xml:space="preserve"> važiti Odluka o komunalnoj naknadi </w:t>
      </w:r>
      <w:r>
        <w:rPr>
          <w:rFonts w:ascii="Times New Roman" w:hAnsi="Times New Roman" w:cs="Times New Roman"/>
          <w:sz w:val="24"/>
          <w:szCs w:val="24"/>
        </w:rPr>
        <w:t xml:space="preserve">i sve izmjene i dopune te odluke </w:t>
      </w:r>
      <w:r w:rsidRPr="0052450D">
        <w:rPr>
          <w:rFonts w:ascii="Times New Roman" w:hAnsi="Times New Roman" w:cs="Times New Roman"/>
          <w:sz w:val="24"/>
          <w:szCs w:val="24"/>
        </w:rPr>
        <w:t>(„Službeni</w:t>
      </w:r>
      <w:r>
        <w:rPr>
          <w:rFonts w:ascii="Times New Roman" w:hAnsi="Times New Roman" w:cs="Times New Roman"/>
          <w:sz w:val="24"/>
          <w:szCs w:val="24"/>
        </w:rPr>
        <w:t xml:space="preserve"> glasnik”</w:t>
      </w:r>
      <w:r w:rsidRPr="0052450D">
        <w:rPr>
          <w:rFonts w:ascii="Times New Roman" w:hAnsi="Times New Roman" w:cs="Times New Roman"/>
          <w:sz w:val="24"/>
          <w:szCs w:val="24"/>
        </w:rPr>
        <w:t>Općine Čeminac</w:t>
      </w:r>
      <w:r>
        <w:rPr>
          <w:rFonts w:ascii="Times New Roman" w:hAnsi="Times New Roman" w:cs="Times New Roman"/>
          <w:sz w:val="24"/>
          <w:szCs w:val="24"/>
        </w:rPr>
        <w:t xml:space="preserve"> 08/14, 01/15, 02/15 i 09/15</w:t>
      </w:r>
      <w:r w:rsidRPr="0052450D">
        <w:rPr>
          <w:rFonts w:ascii="Times New Roman" w:hAnsi="Times New Roman" w:cs="Times New Roman"/>
          <w:sz w:val="24"/>
          <w:szCs w:val="24"/>
        </w:rPr>
        <w:t xml:space="preserve">).  </w:t>
      </w:r>
    </w:p>
    <w:p w:rsidR="00FE272B"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Default="00FE272B" w:rsidP="00FE272B">
      <w:pPr>
        <w:autoSpaceDE w:val="0"/>
        <w:autoSpaceDN w:val="0"/>
        <w:adjustRightInd w:val="0"/>
        <w:spacing w:after="0" w:line="240" w:lineRule="auto"/>
        <w:ind w:left="3540" w:firstLine="708"/>
        <w:jc w:val="both"/>
        <w:rPr>
          <w:rFonts w:ascii="Times New Roman" w:hAnsi="Times New Roman" w:cs="Times New Roman"/>
          <w:sz w:val="24"/>
          <w:szCs w:val="24"/>
        </w:rPr>
      </w:pPr>
      <w:r w:rsidRPr="0052450D">
        <w:rPr>
          <w:rFonts w:ascii="Times New Roman" w:hAnsi="Times New Roman" w:cs="Times New Roman"/>
          <w:sz w:val="24"/>
          <w:szCs w:val="24"/>
        </w:rPr>
        <w:t>Članak 25.</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Ova Odluka stupa na snagu osmog dana od dana objave u “Službenom glasniku” Općine Čeminac</w:t>
      </w:r>
      <w:r>
        <w:rPr>
          <w:rFonts w:ascii="Times New Roman" w:hAnsi="Times New Roman" w:cs="Times New Roman"/>
          <w:sz w:val="24"/>
          <w:szCs w:val="24"/>
        </w:rPr>
        <w:t>, a primjenjuje se od 01. siječnja 2016. godine</w:t>
      </w:r>
      <w:r w:rsidRPr="0052450D">
        <w:rPr>
          <w:rFonts w:ascii="Times New Roman" w:hAnsi="Times New Roman" w:cs="Times New Roman"/>
          <w:sz w:val="24"/>
          <w:szCs w:val="24"/>
        </w:rPr>
        <w:t>.</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spacing w:after="0" w:line="240" w:lineRule="auto"/>
        <w:rPr>
          <w:rFonts w:ascii="Times New Roman" w:eastAsia="Times New Roman" w:hAnsi="Times New Roman" w:cs="Times New Roman"/>
          <w:sz w:val="24"/>
          <w:szCs w:val="24"/>
          <w:lang w:val="en-AU"/>
        </w:rPr>
      </w:pPr>
      <w:r w:rsidRPr="0052450D">
        <w:rPr>
          <w:rFonts w:ascii="Times New Roman" w:eastAsia="Times New Roman" w:hAnsi="Times New Roman" w:cs="Times New Roman"/>
          <w:sz w:val="24"/>
          <w:szCs w:val="24"/>
          <w:lang w:val="en-AU"/>
        </w:rPr>
        <w:t xml:space="preserve">KLASA: </w:t>
      </w:r>
      <w:r>
        <w:rPr>
          <w:rFonts w:ascii="Times New Roman" w:eastAsia="Times New Roman" w:hAnsi="Times New Roman" w:cs="Times New Roman"/>
          <w:sz w:val="24"/>
          <w:szCs w:val="24"/>
          <w:lang w:val="en-AU"/>
        </w:rPr>
        <w:t>363-03/15-01/1</w:t>
      </w:r>
    </w:p>
    <w:p w:rsidR="00FE272B" w:rsidRPr="0052450D" w:rsidRDefault="00FE272B" w:rsidP="00FE272B">
      <w:pPr>
        <w:spacing w:after="0" w:line="240" w:lineRule="auto"/>
        <w:rPr>
          <w:rFonts w:ascii="Times New Roman" w:eastAsia="Times New Roman" w:hAnsi="Times New Roman" w:cs="Times New Roman"/>
          <w:sz w:val="24"/>
          <w:szCs w:val="24"/>
          <w:lang w:val="en-AU"/>
        </w:rPr>
      </w:pPr>
      <w:r w:rsidRPr="0052450D">
        <w:rPr>
          <w:rFonts w:ascii="Times New Roman" w:eastAsia="Times New Roman" w:hAnsi="Times New Roman" w:cs="Times New Roman"/>
          <w:sz w:val="24"/>
          <w:szCs w:val="24"/>
          <w:lang w:val="en-AU"/>
        </w:rPr>
        <w:t xml:space="preserve">UR. BROJ: </w:t>
      </w:r>
      <w:r>
        <w:rPr>
          <w:rFonts w:ascii="Times New Roman" w:eastAsia="Times New Roman" w:hAnsi="Times New Roman" w:cs="Times New Roman"/>
          <w:sz w:val="24"/>
          <w:szCs w:val="24"/>
          <w:lang w:val="en-AU"/>
        </w:rPr>
        <w:t>2100/05-03-15-1</w:t>
      </w:r>
    </w:p>
    <w:p w:rsidR="00FE272B" w:rsidRPr="0052450D" w:rsidRDefault="00FE272B" w:rsidP="00FE272B">
      <w:pPr>
        <w:spacing w:after="0" w:line="240" w:lineRule="auto"/>
        <w:rPr>
          <w:rFonts w:ascii="Times New Roman" w:eastAsia="Times New Roman" w:hAnsi="Times New Roman" w:cs="Times New Roman"/>
          <w:sz w:val="24"/>
          <w:szCs w:val="24"/>
        </w:rPr>
      </w:pPr>
      <w:r w:rsidRPr="0052450D">
        <w:rPr>
          <w:rFonts w:ascii="Times New Roman" w:eastAsia="Times New Roman" w:hAnsi="Times New Roman" w:cs="Times New Roman"/>
          <w:sz w:val="24"/>
          <w:szCs w:val="24"/>
        </w:rPr>
        <w:t xml:space="preserve">U Čemincu, </w:t>
      </w:r>
      <w:r>
        <w:rPr>
          <w:rFonts w:ascii="Times New Roman" w:eastAsia="Times New Roman" w:hAnsi="Times New Roman" w:cs="Times New Roman"/>
          <w:sz w:val="24"/>
          <w:szCs w:val="24"/>
        </w:rPr>
        <w:t>11</w:t>
      </w:r>
      <w:r w:rsidRPr="0052450D">
        <w:rPr>
          <w:rFonts w:ascii="Times New Roman" w:eastAsia="Times New Roman" w:hAnsi="Times New Roman" w:cs="Times New Roman"/>
          <w:sz w:val="24"/>
          <w:szCs w:val="24"/>
        </w:rPr>
        <w:t>. prosinca</w:t>
      </w:r>
      <w:r>
        <w:rPr>
          <w:rFonts w:ascii="Times New Roman" w:eastAsia="Times New Roman" w:hAnsi="Times New Roman" w:cs="Times New Roman"/>
          <w:sz w:val="24"/>
          <w:szCs w:val="24"/>
        </w:rPr>
        <w:t xml:space="preserve"> 2015</w:t>
      </w:r>
      <w:r w:rsidRPr="0052450D">
        <w:rPr>
          <w:rFonts w:ascii="Times New Roman" w:eastAsia="Times New Roman" w:hAnsi="Times New Roman" w:cs="Times New Roman"/>
          <w:sz w:val="24"/>
          <w:szCs w:val="24"/>
        </w:rPr>
        <w:t>. godine</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t>Predsjednik</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t xml:space="preserve">Općinskog vijeća </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r>
      <w:r w:rsidRPr="0052450D">
        <w:rPr>
          <w:rFonts w:ascii="Times New Roman" w:hAnsi="Times New Roman" w:cs="Times New Roman"/>
          <w:sz w:val="24"/>
          <w:szCs w:val="24"/>
        </w:rPr>
        <w:tab/>
        <w:t>Mario Kralj</w:t>
      </w: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widowControl w:val="0"/>
        <w:autoSpaceDE w:val="0"/>
        <w:autoSpaceDN w:val="0"/>
        <w:adjustRightInd w:val="0"/>
        <w:spacing w:after="0" w:line="302" w:lineRule="atLeast"/>
        <w:ind w:firstLine="696"/>
        <w:jc w:val="both"/>
        <w:rPr>
          <w:rFonts w:ascii="Times New Roman" w:eastAsia="Times New Roman" w:hAnsi="Times New Roman" w:cs="Times New Roman"/>
          <w:sz w:val="24"/>
          <w:szCs w:val="24"/>
        </w:rPr>
      </w:pPr>
    </w:p>
    <w:p w:rsidR="00FE272B" w:rsidRPr="0052450D" w:rsidRDefault="00FE272B" w:rsidP="00FE272B">
      <w:pPr>
        <w:autoSpaceDE w:val="0"/>
        <w:autoSpaceDN w:val="0"/>
        <w:adjustRightInd w:val="0"/>
        <w:spacing w:after="0" w:line="240" w:lineRule="auto"/>
        <w:jc w:val="both"/>
        <w:rPr>
          <w:rFonts w:ascii="Times New Roman" w:hAnsi="Times New Roman" w:cs="Times New Roman"/>
          <w:sz w:val="24"/>
          <w:szCs w:val="24"/>
        </w:rPr>
      </w:pPr>
    </w:p>
    <w:p w:rsidR="00FE272B" w:rsidRPr="0052450D" w:rsidRDefault="00FE272B" w:rsidP="00FE272B">
      <w:pPr>
        <w:rPr>
          <w:rFonts w:ascii="Times New Roman" w:hAnsi="Times New Roman" w:cs="Times New Roman"/>
          <w:sz w:val="24"/>
          <w:szCs w:val="24"/>
        </w:rPr>
      </w:pPr>
    </w:p>
    <w:p w:rsidR="00FE272B" w:rsidRPr="00A946E2" w:rsidRDefault="00FE272B" w:rsidP="00FE272B">
      <w:pPr>
        <w:pStyle w:val="Bezproreda"/>
        <w:rPr>
          <w:rFonts w:ascii="Times New Roman" w:hAnsi="Times New Roman" w:cs="Times New Roman"/>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sz w:val="24"/>
          <w:szCs w:val="24"/>
        </w:rPr>
      </w:pPr>
    </w:p>
    <w:p w:rsidR="00FE272B" w:rsidRDefault="00FE272B"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E272B">
      <w:pPr>
        <w:pStyle w:val="Bezproreda"/>
        <w:rPr>
          <w:rFonts w:ascii="Times New Roman" w:hAnsi="Times New Roman" w:cs="Times New Roman"/>
          <w:sz w:val="24"/>
          <w:szCs w:val="24"/>
        </w:rPr>
      </w:pPr>
    </w:p>
    <w:p w:rsidR="00F24772" w:rsidRDefault="00F24772" w:rsidP="00F24772">
      <w:pPr>
        <w:tabs>
          <w:tab w:val="left" w:pos="-1276"/>
        </w:tabs>
        <w:rPr>
          <w:rFonts w:ascii="Times New Roman" w:hAnsi="Times New Roman"/>
          <w:b/>
        </w:rPr>
      </w:pPr>
      <w:r>
        <w:rPr>
          <w:rFonts w:ascii="Times New Roman" w:hAnsi="Times New Roman"/>
          <w:b/>
        </w:rPr>
        <w:t xml:space="preserve">Izdaje: Općina Čeminac </w:t>
      </w:r>
    </w:p>
    <w:p w:rsidR="00F24772" w:rsidRDefault="00F24772" w:rsidP="00F24772">
      <w:pPr>
        <w:tabs>
          <w:tab w:val="left" w:pos="-1276"/>
        </w:tabs>
        <w:rPr>
          <w:rFonts w:ascii="Times New Roman" w:hAnsi="Times New Roman"/>
          <w:b/>
        </w:rPr>
      </w:pPr>
      <w:r>
        <w:rPr>
          <w:rFonts w:ascii="Times New Roman" w:hAnsi="Times New Roman"/>
          <w:b/>
        </w:rPr>
        <w:t xml:space="preserve"> Za izdavača: dr.Zlatko Pinjuh, spec.hitne medicine - Općinski načelnik Općine Čeminac</w:t>
      </w:r>
    </w:p>
    <w:p w:rsidR="00F24772" w:rsidRDefault="00F24772" w:rsidP="00F24772">
      <w:pPr>
        <w:tabs>
          <w:tab w:val="left" w:pos="-1276"/>
        </w:tabs>
        <w:rPr>
          <w:rFonts w:ascii="Times New Roman" w:hAnsi="Times New Roman"/>
          <w:b/>
        </w:rPr>
      </w:pPr>
      <w:r>
        <w:rPr>
          <w:rFonts w:ascii="Times New Roman" w:hAnsi="Times New Roman"/>
          <w:b/>
        </w:rPr>
        <w:t>Tisak: Općina Čeminac</w:t>
      </w:r>
    </w:p>
    <w:p w:rsidR="00335DC2" w:rsidRDefault="00335DC2"/>
    <w:sectPr w:rsidR="00335DC2" w:rsidSect="00335D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D94" w:rsidRDefault="00F97D94" w:rsidP="008F23EC">
      <w:pPr>
        <w:spacing w:after="0" w:line="240" w:lineRule="auto"/>
      </w:pPr>
      <w:r>
        <w:separator/>
      </w:r>
    </w:p>
  </w:endnote>
  <w:endnote w:type="continuationSeparator" w:id="1">
    <w:p w:rsidR="00F97D94" w:rsidRDefault="00F97D94" w:rsidP="008F2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3EC" w:rsidRDefault="008F23EC">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DB2774" w:rsidRPr="00DB2774">
        <w:rPr>
          <w:rFonts w:asciiTheme="majorHAnsi" w:hAnsiTheme="majorHAnsi"/>
          <w:noProof/>
        </w:rPr>
        <w:t>6</w:t>
      </w:r>
    </w:fldSimple>
  </w:p>
  <w:p w:rsidR="008F23EC" w:rsidRDefault="008F23E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D94" w:rsidRDefault="00F97D94" w:rsidP="008F23EC">
      <w:pPr>
        <w:spacing w:after="0" w:line="240" w:lineRule="auto"/>
      </w:pPr>
      <w:r>
        <w:separator/>
      </w:r>
    </w:p>
  </w:footnote>
  <w:footnote w:type="continuationSeparator" w:id="1">
    <w:p w:rsidR="00F97D94" w:rsidRDefault="00F97D94" w:rsidP="008F23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F7242F793C254277B6E6E56CA06A9C67"/>
      </w:placeholder>
      <w:dataBinding w:prefixMappings="xmlns:ns0='http://schemas.openxmlformats.org/package/2006/metadata/core-properties' xmlns:ns1='http://purl.org/dc/elements/1.1/'" w:xpath="/ns0:coreProperties[1]/ns1:title[1]" w:storeItemID="{6C3C8BC8-F283-45AE-878A-BAB7291924A1}"/>
      <w:text/>
    </w:sdtPr>
    <w:sdtContent>
      <w:p w:rsidR="008F23EC" w:rsidRDefault="008F23EC">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11/2015.</w:t>
        </w:r>
      </w:p>
    </w:sdtContent>
  </w:sdt>
  <w:p w:rsidR="008F23EC" w:rsidRDefault="008F23EC">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50CF6"/>
    <w:multiLevelType w:val="hybridMultilevel"/>
    <w:tmpl w:val="BFD85E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15C2A22"/>
    <w:multiLevelType w:val="hybridMultilevel"/>
    <w:tmpl w:val="47B422B2"/>
    <w:lvl w:ilvl="0" w:tplc="82F2E4C8">
      <w:start w:val="9"/>
      <w:numFmt w:val="upperRoman"/>
      <w:lvlText w:val="%1."/>
      <w:lvlJc w:val="left"/>
      <w:pPr>
        <w:ind w:left="1380" w:hanging="720"/>
      </w:pPr>
      <w:rPr>
        <w:rFonts w:hint="default"/>
      </w:rPr>
    </w:lvl>
    <w:lvl w:ilvl="1" w:tplc="041A0019" w:tentative="1">
      <w:start w:val="1"/>
      <w:numFmt w:val="lowerLetter"/>
      <w:lvlText w:val="%2."/>
      <w:lvlJc w:val="left"/>
      <w:pPr>
        <w:ind w:left="1740" w:hanging="360"/>
      </w:pPr>
    </w:lvl>
    <w:lvl w:ilvl="2" w:tplc="041A001B" w:tentative="1">
      <w:start w:val="1"/>
      <w:numFmt w:val="lowerRoman"/>
      <w:lvlText w:val="%3."/>
      <w:lvlJc w:val="right"/>
      <w:pPr>
        <w:ind w:left="2460" w:hanging="180"/>
      </w:pPr>
    </w:lvl>
    <w:lvl w:ilvl="3" w:tplc="041A000F" w:tentative="1">
      <w:start w:val="1"/>
      <w:numFmt w:val="decimal"/>
      <w:lvlText w:val="%4."/>
      <w:lvlJc w:val="left"/>
      <w:pPr>
        <w:ind w:left="3180" w:hanging="360"/>
      </w:pPr>
    </w:lvl>
    <w:lvl w:ilvl="4" w:tplc="041A0019" w:tentative="1">
      <w:start w:val="1"/>
      <w:numFmt w:val="lowerLetter"/>
      <w:lvlText w:val="%5."/>
      <w:lvlJc w:val="left"/>
      <w:pPr>
        <w:ind w:left="3900" w:hanging="360"/>
      </w:pPr>
    </w:lvl>
    <w:lvl w:ilvl="5" w:tplc="041A001B" w:tentative="1">
      <w:start w:val="1"/>
      <w:numFmt w:val="lowerRoman"/>
      <w:lvlText w:val="%6."/>
      <w:lvlJc w:val="right"/>
      <w:pPr>
        <w:ind w:left="4620" w:hanging="180"/>
      </w:pPr>
    </w:lvl>
    <w:lvl w:ilvl="6" w:tplc="041A000F" w:tentative="1">
      <w:start w:val="1"/>
      <w:numFmt w:val="decimal"/>
      <w:lvlText w:val="%7."/>
      <w:lvlJc w:val="left"/>
      <w:pPr>
        <w:ind w:left="5340" w:hanging="360"/>
      </w:pPr>
    </w:lvl>
    <w:lvl w:ilvl="7" w:tplc="041A0019" w:tentative="1">
      <w:start w:val="1"/>
      <w:numFmt w:val="lowerLetter"/>
      <w:lvlText w:val="%8."/>
      <w:lvlJc w:val="left"/>
      <w:pPr>
        <w:ind w:left="6060" w:hanging="360"/>
      </w:pPr>
    </w:lvl>
    <w:lvl w:ilvl="8" w:tplc="041A001B" w:tentative="1">
      <w:start w:val="1"/>
      <w:numFmt w:val="lowerRoman"/>
      <w:lvlText w:val="%9."/>
      <w:lvlJc w:val="right"/>
      <w:pPr>
        <w:ind w:left="6780" w:hanging="180"/>
      </w:pPr>
    </w:lvl>
  </w:abstractNum>
  <w:abstractNum w:abstractNumId="2">
    <w:nsid w:val="18A413B0"/>
    <w:multiLevelType w:val="hybridMultilevel"/>
    <w:tmpl w:val="E50491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7C03184"/>
    <w:multiLevelType w:val="hybridMultilevel"/>
    <w:tmpl w:val="7524775E"/>
    <w:lvl w:ilvl="0" w:tplc="82EC365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2F754971"/>
    <w:multiLevelType w:val="hybridMultilevel"/>
    <w:tmpl w:val="5A26FC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C4F55E8"/>
    <w:multiLevelType w:val="hybridMultilevel"/>
    <w:tmpl w:val="48B22ABE"/>
    <w:lvl w:ilvl="0" w:tplc="51F81746">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424465"/>
    <w:multiLevelType w:val="hybridMultilevel"/>
    <w:tmpl w:val="EC60C970"/>
    <w:lvl w:ilvl="0" w:tplc="9CF29A2A">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E272B"/>
    <w:rsid w:val="00052752"/>
    <w:rsid w:val="0019558B"/>
    <w:rsid w:val="00335DC2"/>
    <w:rsid w:val="004534AE"/>
    <w:rsid w:val="004B339B"/>
    <w:rsid w:val="004F4CF0"/>
    <w:rsid w:val="008F23EC"/>
    <w:rsid w:val="00A707F1"/>
    <w:rsid w:val="00C651DF"/>
    <w:rsid w:val="00DB2774"/>
    <w:rsid w:val="00F24772"/>
    <w:rsid w:val="00F80C05"/>
    <w:rsid w:val="00F97D94"/>
    <w:rsid w:val="00FE272B"/>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72B"/>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E272B"/>
    <w:pPr>
      <w:spacing w:after="0" w:line="240" w:lineRule="auto"/>
    </w:pPr>
  </w:style>
  <w:style w:type="paragraph" w:styleId="Odlomakpopisa">
    <w:name w:val="List Paragraph"/>
    <w:basedOn w:val="Normal"/>
    <w:uiPriority w:val="34"/>
    <w:qFormat/>
    <w:rsid w:val="00FE272B"/>
    <w:pPr>
      <w:ind w:left="720"/>
      <w:contextualSpacing/>
    </w:pPr>
    <w:rPr>
      <w:rFonts w:eastAsiaTheme="minorEastAsia"/>
      <w:lang w:eastAsia="hr-HR"/>
    </w:rPr>
  </w:style>
  <w:style w:type="paragraph" w:styleId="Zaglavlje">
    <w:name w:val="header"/>
    <w:basedOn w:val="Normal"/>
    <w:link w:val="ZaglavljeChar"/>
    <w:uiPriority w:val="99"/>
    <w:unhideWhenUsed/>
    <w:rsid w:val="008F23E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F23EC"/>
  </w:style>
  <w:style w:type="paragraph" w:styleId="Podnoje">
    <w:name w:val="footer"/>
    <w:basedOn w:val="Normal"/>
    <w:link w:val="PodnojeChar"/>
    <w:uiPriority w:val="99"/>
    <w:unhideWhenUsed/>
    <w:rsid w:val="008F23E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F23EC"/>
  </w:style>
  <w:style w:type="paragraph" w:styleId="Tekstbalonia">
    <w:name w:val="Balloon Text"/>
    <w:basedOn w:val="Normal"/>
    <w:link w:val="TekstbaloniaChar"/>
    <w:uiPriority w:val="99"/>
    <w:semiHidden/>
    <w:unhideWhenUsed/>
    <w:rsid w:val="008F23E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F2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242F793C254277B6E6E56CA06A9C67"/>
        <w:category>
          <w:name w:val="Općenito"/>
          <w:gallery w:val="placeholder"/>
        </w:category>
        <w:types>
          <w:type w:val="bbPlcHdr"/>
        </w:types>
        <w:behaviors>
          <w:behavior w:val="content"/>
        </w:behaviors>
        <w:guid w:val="{11E59413-6102-42D7-8FAF-E977FD624730}"/>
      </w:docPartPr>
      <w:docPartBody>
        <w:p w:rsidR="00000000" w:rsidRDefault="00EF0A68" w:rsidP="00EF0A68">
          <w:pPr>
            <w:pStyle w:val="F7242F793C254277B6E6E56CA06A9C67"/>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F0A68"/>
    <w:rsid w:val="00001538"/>
    <w:rsid w:val="00EF0A6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F7242F793C254277B6E6E56CA06A9C67">
    <w:name w:val="F7242F793C254277B6E6E56CA06A9C67"/>
    <w:rsid w:val="00EF0A68"/>
  </w:style>
  <w:style w:type="paragraph" w:customStyle="1" w:styleId="30DFCBAAC1A347C4B6F1BB6F429B865D">
    <w:name w:val="30DFCBAAC1A347C4B6F1BB6F429B865D"/>
    <w:rsid w:val="00EF0A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11/2015.</dc:title>
  <dc:creator>Ljiljana</dc:creator>
  <cp:lastModifiedBy>Ljiljana</cp:lastModifiedBy>
  <cp:revision>5</cp:revision>
  <dcterms:created xsi:type="dcterms:W3CDTF">2015-12-17T13:31:00Z</dcterms:created>
  <dcterms:modified xsi:type="dcterms:W3CDTF">2015-12-17T13:47:00Z</dcterms:modified>
</cp:coreProperties>
</file>